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812B4" w14:textId="77777777" w:rsidR="00B21E24" w:rsidRDefault="00AD00EA">
      <w:pPr>
        <w:jc w:val="center"/>
        <w:rPr>
          <w:rFonts w:ascii="Arial" w:eastAsia="Times New Roman" w:hAnsi="Arial" w:cs="Arial"/>
          <w:b/>
          <w:color w:val="C00000"/>
          <w:u w:val="single"/>
          <w:shd w:val="clear" w:color="auto" w:fill="FFFFFF"/>
          <w:lang w:eastAsia="en-GB"/>
        </w:rPr>
      </w:pPr>
      <w:r>
        <w:rPr>
          <w:rFonts w:ascii="Arial" w:eastAsia="Times New Roman" w:hAnsi="Arial" w:cs="Arial"/>
          <w:b/>
          <w:color w:val="C00000"/>
          <w:u w:val="single"/>
          <w:shd w:val="clear" w:color="auto" w:fill="FFFFFF"/>
          <w:lang w:eastAsia="en-GB"/>
        </w:rPr>
        <w:t>Tender Advertisement</w:t>
      </w:r>
    </w:p>
    <w:p w14:paraId="24A24B2D" w14:textId="5E8C5C4A" w:rsidR="00B21E24" w:rsidRDefault="00AD00EA">
      <w:pPr>
        <w:jc w:val="center"/>
        <w:rPr>
          <w:rFonts w:ascii="Arial" w:eastAsia="Times New Roman" w:hAnsi="Arial" w:cs="Arial"/>
          <w:b/>
          <w:color w:val="C00000"/>
          <w:u w:val="single"/>
          <w:shd w:val="clear" w:color="auto" w:fill="FFFFFF"/>
          <w:lang w:eastAsia="en-GB"/>
        </w:rPr>
      </w:pPr>
      <w:r>
        <w:rPr>
          <w:rFonts w:ascii="Arial" w:eastAsia="Times New Roman" w:hAnsi="Arial" w:cs="Arial"/>
          <w:b/>
          <w:color w:val="C00000"/>
          <w:u w:val="single"/>
          <w:shd w:val="clear" w:color="auto" w:fill="FFFFFF"/>
          <w:lang w:eastAsia="en-GB"/>
        </w:rPr>
        <w:t xml:space="preserve">Supply of </w:t>
      </w:r>
      <w:r w:rsidR="00633CBB">
        <w:rPr>
          <w:rFonts w:ascii="Arial" w:eastAsia="Times New Roman" w:hAnsi="Arial" w:cs="Arial"/>
          <w:b/>
          <w:color w:val="C00000"/>
          <w:u w:val="single"/>
          <w:shd w:val="clear" w:color="auto" w:fill="FFFFFF"/>
          <w:lang w:eastAsia="en-GB"/>
        </w:rPr>
        <w:t xml:space="preserve">Windows 11 pro Academic </w:t>
      </w:r>
    </w:p>
    <w:p w14:paraId="012AB147" w14:textId="77777777" w:rsidR="00B21E24" w:rsidRDefault="00B21E24">
      <w:pPr>
        <w:jc w:val="center"/>
        <w:rPr>
          <w:rFonts w:ascii="Arial" w:eastAsia="Times New Roman" w:hAnsi="Arial" w:cs="Arial"/>
          <w:b/>
          <w:color w:val="C00000"/>
          <w:u w:val="single"/>
          <w:shd w:val="clear" w:color="auto" w:fill="FFFFFF"/>
          <w:lang w:eastAsia="en-GB"/>
        </w:rPr>
      </w:pPr>
    </w:p>
    <w:p w14:paraId="5DDF9F8C" w14:textId="18EAF56C" w:rsidR="00B21E24" w:rsidRDefault="00AD00EA">
      <w:pPr>
        <w:jc w:val="both"/>
        <w:rPr>
          <w:rFonts w:ascii="Arial" w:eastAsia="Times New Roman" w:hAnsi="Arial" w:cs="Arial"/>
          <w:color w:val="000000" w:themeColor="text1"/>
          <w:sz w:val="23"/>
          <w:szCs w:val="23"/>
          <w:shd w:val="clear" w:color="auto" w:fill="FFFFFF"/>
          <w:lang w:eastAsia="en-GB"/>
        </w:rPr>
      </w:pPr>
      <w:r>
        <w:rPr>
          <w:rFonts w:ascii="Arial" w:eastAsia="Times New Roman" w:hAnsi="Arial" w:cs="Arial"/>
          <w:b/>
          <w:color w:val="000000" w:themeColor="text1"/>
          <w:sz w:val="23"/>
          <w:szCs w:val="23"/>
          <w:shd w:val="clear" w:color="auto" w:fill="FFFFFF"/>
          <w:lang w:eastAsia="en-GB"/>
        </w:rPr>
        <w:t>Want to work with one of the largest charities of its kind in Africa?</w:t>
      </w:r>
      <w:r>
        <w:rPr>
          <w:rFonts w:ascii="Arial" w:eastAsia="Times New Roman" w:hAnsi="Arial" w:cs="Arial"/>
          <w:color w:val="000000" w:themeColor="text1"/>
          <w:sz w:val="23"/>
          <w:szCs w:val="23"/>
          <w:shd w:val="clear" w:color="auto" w:fill="FFFFFF"/>
          <w:lang w:eastAsia="en-GB"/>
        </w:rPr>
        <w:t xml:space="preserve"> </w:t>
      </w:r>
      <w:r>
        <w:rPr>
          <w:rFonts w:ascii="Arial" w:eastAsia="Times New Roman" w:hAnsi="Arial" w:cs="Arial"/>
          <w:color w:val="C00000"/>
          <w:sz w:val="23"/>
          <w:szCs w:val="23"/>
          <w:shd w:val="clear" w:color="auto" w:fill="FFFFFF"/>
          <w:lang w:eastAsia="en-GB"/>
        </w:rPr>
        <w:t xml:space="preserve"> Do you have experience in supplying Software</w:t>
      </w:r>
      <w:r w:rsidR="000E693E">
        <w:rPr>
          <w:rFonts w:ascii="Arial" w:eastAsia="Times New Roman" w:hAnsi="Arial" w:cs="Arial"/>
          <w:color w:val="C00000"/>
          <w:sz w:val="23"/>
          <w:szCs w:val="23"/>
          <w:shd w:val="clear" w:color="auto" w:fill="FFFFFF"/>
          <w:lang w:eastAsia="en-GB"/>
        </w:rPr>
        <w:t>’s</w:t>
      </w:r>
      <w:r>
        <w:rPr>
          <w:rFonts w:ascii="Arial" w:eastAsia="Times New Roman" w:hAnsi="Arial" w:cs="Arial"/>
          <w:color w:val="C00000"/>
          <w:sz w:val="23"/>
          <w:szCs w:val="23"/>
          <w:shd w:val="clear" w:color="auto" w:fill="FFFFFF"/>
          <w:lang w:eastAsia="en-GB"/>
        </w:rPr>
        <w:t xml:space="preserve"> to NGOs and non-profit organizations?</w:t>
      </w:r>
      <w:r>
        <w:rPr>
          <w:rFonts w:ascii="Arial" w:eastAsia="Times New Roman" w:hAnsi="Arial" w:cs="Arial"/>
          <w:color w:val="000000" w:themeColor="text1"/>
          <w:sz w:val="23"/>
          <w:szCs w:val="23"/>
          <w:shd w:val="clear" w:color="auto" w:fill="FFFFFF"/>
          <w:lang w:eastAsia="en-GB"/>
        </w:rPr>
        <w:t xml:space="preserve"> </w:t>
      </w:r>
      <w:r>
        <w:rPr>
          <w:rFonts w:ascii="Arial" w:eastAsia="Times New Roman" w:hAnsi="Arial" w:cs="Arial"/>
          <w:color w:val="C00000"/>
          <w:sz w:val="23"/>
          <w:szCs w:val="23"/>
          <w:shd w:val="clear" w:color="auto" w:fill="FFFFFF"/>
          <w:lang w:eastAsia="en-GB"/>
        </w:rPr>
        <w:t xml:space="preserve">Have you done work in a school environment? </w:t>
      </w:r>
      <w:r>
        <w:rPr>
          <w:rFonts w:ascii="Arial" w:eastAsia="Times New Roman" w:hAnsi="Arial" w:cs="Arial"/>
          <w:color w:val="000000" w:themeColor="text1"/>
          <w:sz w:val="23"/>
          <w:szCs w:val="23"/>
          <w:shd w:val="clear" w:color="auto" w:fill="FFFFFF"/>
          <w:lang w:eastAsia="en-GB"/>
        </w:rPr>
        <w:t>Does it sound like we’re talking about you… Keep reading!</w:t>
      </w:r>
    </w:p>
    <w:p w14:paraId="66F8A4E3" w14:textId="77777777" w:rsidR="00B21E24" w:rsidRDefault="00B21E24">
      <w:pPr>
        <w:jc w:val="both"/>
        <w:rPr>
          <w:rFonts w:ascii="Arial" w:eastAsia="Times New Roman" w:hAnsi="Arial" w:cs="Arial"/>
          <w:color w:val="000000" w:themeColor="text1"/>
          <w:shd w:val="clear" w:color="auto" w:fill="FFFFFF"/>
          <w:lang w:eastAsia="en-GB"/>
        </w:rPr>
      </w:pPr>
    </w:p>
    <w:p w14:paraId="6BDA7466" w14:textId="77777777" w:rsidR="00B21E24" w:rsidRDefault="00AD00EA">
      <w:pPr>
        <w:rPr>
          <w:rFonts w:ascii="Arial" w:hAnsi="Arial" w:cs="Arial"/>
          <w:color w:val="000000" w:themeColor="text1"/>
          <w:lang w:val="en-US"/>
        </w:rPr>
      </w:pPr>
      <w:r>
        <w:rPr>
          <w:rFonts w:ascii="Arial" w:hAnsi="Arial" w:cs="Arial"/>
          <w:b/>
          <w:color w:val="000000" w:themeColor="text1"/>
          <w:lang w:val="en-US"/>
        </w:rPr>
        <w:t>About Us</w:t>
      </w:r>
    </w:p>
    <w:p w14:paraId="36B06863" w14:textId="77777777" w:rsidR="00B21E24" w:rsidRDefault="00AD00EA">
      <w:pPr>
        <w:jc w:val="both"/>
        <w:rPr>
          <w:rFonts w:ascii="Arial" w:hAnsi="Arial" w:cs="Arial"/>
          <w:sz w:val="23"/>
          <w:szCs w:val="23"/>
        </w:rPr>
      </w:pPr>
      <w:r>
        <w:rPr>
          <w:rFonts w:ascii="Arial" w:hAnsi="Arial" w:cs="Arial"/>
          <w:sz w:val="23"/>
          <w:szCs w:val="23"/>
        </w:rPr>
        <w:t xml:space="preserve">The School of St Jude is a pioneering leader in charitable education within Africa. We are giving 1,800 students, quality education, 100’s of graduates access to higher education. St Jude’s is funded by generous supporters from around the world who make our mission of giving bright, poor Tanzanian students a free, quality education possible. </w:t>
      </w:r>
    </w:p>
    <w:p w14:paraId="28A17735" w14:textId="77777777" w:rsidR="00B21E24" w:rsidRDefault="00B21E24">
      <w:pPr>
        <w:rPr>
          <w:rFonts w:ascii="Arial" w:hAnsi="Arial" w:cs="Arial"/>
          <w:color w:val="000000" w:themeColor="text1"/>
          <w:sz w:val="23"/>
          <w:szCs w:val="23"/>
          <w:lang w:val="en-US"/>
        </w:rPr>
      </w:pPr>
    </w:p>
    <w:p w14:paraId="5566EC8B" w14:textId="77777777" w:rsidR="00B21E24" w:rsidRDefault="00AD00EA">
      <w:pPr>
        <w:pStyle w:val="TableParagraph"/>
        <w:tabs>
          <w:tab w:val="left" w:pos="415"/>
        </w:tabs>
        <w:spacing w:before="3"/>
        <w:ind w:hanging="415"/>
        <w:rPr>
          <w:b/>
          <w:color w:val="000000" w:themeColor="text1"/>
          <w:sz w:val="24"/>
          <w:szCs w:val="24"/>
        </w:rPr>
      </w:pPr>
      <w:r>
        <w:rPr>
          <w:b/>
          <w:color w:val="000000" w:themeColor="text1"/>
          <w:sz w:val="24"/>
          <w:szCs w:val="24"/>
        </w:rPr>
        <w:t xml:space="preserve">What you need </w:t>
      </w:r>
    </w:p>
    <w:p w14:paraId="688D647D" w14:textId="2FC1A6D7" w:rsidR="00B21E24" w:rsidRDefault="00AD00EA">
      <w:pPr>
        <w:pStyle w:val="TableParagraph"/>
        <w:tabs>
          <w:tab w:val="left" w:pos="0"/>
        </w:tabs>
        <w:spacing w:before="3"/>
        <w:ind w:left="0" w:firstLine="0"/>
        <w:jc w:val="both"/>
        <w:rPr>
          <w:color w:val="000000" w:themeColor="text1"/>
          <w:sz w:val="23"/>
          <w:szCs w:val="23"/>
        </w:rPr>
      </w:pPr>
      <w:r>
        <w:rPr>
          <w:color w:val="000000" w:themeColor="text1"/>
          <w:sz w:val="23"/>
          <w:szCs w:val="23"/>
        </w:rPr>
        <w:t xml:space="preserve">Interested parties are hereby invited to tender for the supply of the following; “The supply of </w:t>
      </w:r>
      <w:r w:rsidR="00FF354D">
        <w:rPr>
          <w:color w:val="000000" w:themeColor="text1"/>
          <w:sz w:val="23"/>
          <w:szCs w:val="23"/>
        </w:rPr>
        <w:t xml:space="preserve">Windows 11 professional </w:t>
      </w:r>
      <w:r w:rsidR="00936A0A">
        <w:rPr>
          <w:color w:val="000000" w:themeColor="text1"/>
          <w:sz w:val="23"/>
          <w:szCs w:val="23"/>
        </w:rPr>
        <w:t xml:space="preserve">Academic version </w:t>
      </w:r>
      <w:r>
        <w:rPr>
          <w:color w:val="000000" w:themeColor="text1"/>
          <w:sz w:val="23"/>
          <w:szCs w:val="23"/>
        </w:rPr>
        <w:t>Software to the School of St. Jude, Sisia Campus, Moshono, Arusha”. Bidders are invited to submit their tenders for the supply of the above items.</w:t>
      </w:r>
    </w:p>
    <w:p w14:paraId="13550101" w14:textId="77777777" w:rsidR="00B21E24" w:rsidRDefault="00AD00EA">
      <w:pPr>
        <w:pStyle w:val="TableParagraph"/>
        <w:tabs>
          <w:tab w:val="left" w:pos="0"/>
        </w:tabs>
        <w:spacing w:before="3"/>
        <w:ind w:left="0" w:firstLine="0"/>
        <w:jc w:val="both"/>
        <w:rPr>
          <w:sz w:val="24"/>
          <w:szCs w:val="24"/>
        </w:rPr>
      </w:pPr>
      <w:r>
        <w:rPr>
          <w:color w:val="000000" w:themeColor="text1"/>
          <w:sz w:val="24"/>
          <w:szCs w:val="24"/>
        </w:rPr>
        <w:tab/>
      </w:r>
    </w:p>
    <w:p w14:paraId="3F1444ED" w14:textId="2DD44C31" w:rsidR="00B21E24" w:rsidRPr="00651520" w:rsidRDefault="00AD00EA">
      <w:pPr>
        <w:pStyle w:val="Default"/>
        <w:ind w:left="2160"/>
        <w:jc w:val="center"/>
        <w:rPr>
          <w:rFonts w:ascii="Arial" w:hAnsi="Arial" w:cs="Arial"/>
          <w:b/>
          <w:bCs/>
          <w:color w:val="auto"/>
        </w:rPr>
      </w:pPr>
      <w:r>
        <w:rPr>
          <w:rFonts w:ascii="Arial" w:hAnsi="Arial" w:cs="Arial"/>
          <w:color w:val="auto"/>
        </w:rPr>
        <w:t xml:space="preserve">Tender Reference: </w:t>
      </w:r>
      <w:r w:rsidRPr="00651520">
        <w:rPr>
          <w:rFonts w:ascii="Arial" w:hAnsi="Arial" w:cs="Arial"/>
          <w:b/>
          <w:bCs/>
          <w:color w:val="auto"/>
        </w:rPr>
        <w:t>TENDER NO:</w:t>
      </w:r>
      <w:r w:rsidRPr="00651520">
        <w:rPr>
          <w:rFonts w:ascii="Arial" w:hAnsi="Arial" w:cs="Arial"/>
          <w:b/>
          <w:color w:val="auto"/>
        </w:rPr>
        <w:t xml:space="preserve"> TSOSJ/202</w:t>
      </w:r>
      <w:r w:rsidR="00A21616">
        <w:rPr>
          <w:rFonts w:ascii="Arial" w:hAnsi="Arial" w:cs="Arial"/>
          <w:b/>
          <w:color w:val="auto"/>
        </w:rPr>
        <w:t xml:space="preserve">3 </w:t>
      </w:r>
      <w:r w:rsidRPr="00651520">
        <w:rPr>
          <w:rFonts w:ascii="Arial" w:hAnsi="Arial" w:cs="Arial"/>
          <w:b/>
          <w:color w:val="auto"/>
        </w:rPr>
        <w:t>/</w:t>
      </w:r>
      <w:r w:rsidRPr="00651520">
        <w:rPr>
          <w:rFonts w:ascii="Arial" w:eastAsia="Times New Roman" w:hAnsi="Arial" w:cs="Arial"/>
          <w:b/>
          <w:color w:val="auto"/>
          <w:u w:val="single"/>
          <w:shd w:val="clear" w:color="auto" w:fill="FFFFFF"/>
          <w:lang w:eastAsia="en-GB"/>
        </w:rPr>
        <w:t xml:space="preserve"> </w:t>
      </w:r>
      <w:proofErr w:type="gramStart"/>
      <w:r w:rsidR="00FF354D">
        <w:rPr>
          <w:rFonts w:ascii="Arial" w:eastAsia="Times New Roman" w:hAnsi="Arial" w:cs="Arial"/>
          <w:b/>
          <w:color w:val="auto"/>
          <w:u w:val="single"/>
          <w:shd w:val="clear" w:color="auto" w:fill="FFFFFF"/>
          <w:lang w:eastAsia="en-GB"/>
        </w:rPr>
        <w:t xml:space="preserve">Window </w:t>
      </w:r>
      <w:r w:rsidR="00936A0A">
        <w:rPr>
          <w:rFonts w:ascii="Arial" w:eastAsia="Times New Roman" w:hAnsi="Arial" w:cs="Arial"/>
          <w:b/>
          <w:color w:val="auto"/>
          <w:u w:val="single"/>
          <w:shd w:val="clear" w:color="auto" w:fill="FFFFFF"/>
          <w:lang w:eastAsia="en-GB"/>
        </w:rPr>
        <w:t xml:space="preserve"> 11</w:t>
      </w:r>
      <w:proofErr w:type="gramEnd"/>
      <w:r w:rsidR="00936A0A">
        <w:rPr>
          <w:rFonts w:ascii="Arial" w:eastAsia="Times New Roman" w:hAnsi="Arial" w:cs="Arial"/>
          <w:b/>
          <w:color w:val="auto"/>
          <w:u w:val="single"/>
          <w:shd w:val="clear" w:color="auto" w:fill="FFFFFF"/>
          <w:lang w:eastAsia="en-GB"/>
        </w:rPr>
        <w:t xml:space="preserve"> </w:t>
      </w:r>
      <w:r w:rsidR="00FF354D">
        <w:rPr>
          <w:rFonts w:ascii="Arial" w:eastAsia="Times New Roman" w:hAnsi="Arial" w:cs="Arial"/>
          <w:b/>
          <w:color w:val="auto"/>
          <w:u w:val="single"/>
          <w:shd w:val="clear" w:color="auto" w:fill="FFFFFF"/>
          <w:lang w:eastAsia="en-GB"/>
        </w:rPr>
        <w:t>Professional</w:t>
      </w:r>
      <w:r w:rsidRPr="00651520">
        <w:rPr>
          <w:rFonts w:ascii="Arial" w:eastAsia="Times New Roman" w:hAnsi="Arial" w:cs="Arial"/>
          <w:b/>
          <w:color w:val="auto"/>
          <w:u w:val="single"/>
          <w:shd w:val="clear" w:color="auto" w:fill="FFFFFF"/>
          <w:lang w:eastAsia="en-GB"/>
        </w:rPr>
        <w:t xml:space="preserve"> </w:t>
      </w:r>
      <w:r w:rsidR="00936A0A">
        <w:rPr>
          <w:rFonts w:ascii="Arial" w:eastAsia="Times New Roman" w:hAnsi="Arial" w:cs="Arial"/>
          <w:b/>
          <w:color w:val="auto"/>
          <w:u w:val="single"/>
          <w:shd w:val="clear" w:color="auto" w:fill="FFFFFF"/>
          <w:lang w:eastAsia="en-GB"/>
        </w:rPr>
        <w:t>Ac</w:t>
      </w:r>
      <w:r w:rsidR="00D32194">
        <w:rPr>
          <w:rFonts w:ascii="Arial" w:eastAsia="Times New Roman" w:hAnsi="Arial" w:cs="Arial"/>
          <w:b/>
          <w:color w:val="auto"/>
          <w:u w:val="single"/>
          <w:shd w:val="clear" w:color="auto" w:fill="FFFFFF"/>
          <w:lang w:eastAsia="en-GB"/>
        </w:rPr>
        <w:t>a</w:t>
      </w:r>
      <w:r w:rsidR="00936A0A">
        <w:rPr>
          <w:rFonts w:ascii="Arial" w:eastAsia="Times New Roman" w:hAnsi="Arial" w:cs="Arial"/>
          <w:b/>
          <w:color w:val="auto"/>
          <w:u w:val="single"/>
          <w:shd w:val="clear" w:color="auto" w:fill="FFFFFF"/>
          <w:lang w:eastAsia="en-GB"/>
        </w:rPr>
        <w:t>d</w:t>
      </w:r>
      <w:r w:rsidR="00D32194">
        <w:rPr>
          <w:rFonts w:ascii="Arial" w:eastAsia="Times New Roman" w:hAnsi="Arial" w:cs="Arial"/>
          <w:b/>
          <w:color w:val="auto"/>
          <w:u w:val="single"/>
          <w:shd w:val="clear" w:color="auto" w:fill="FFFFFF"/>
          <w:lang w:eastAsia="en-GB"/>
        </w:rPr>
        <w:t>e</w:t>
      </w:r>
      <w:r w:rsidR="00936A0A">
        <w:rPr>
          <w:rFonts w:ascii="Arial" w:eastAsia="Times New Roman" w:hAnsi="Arial" w:cs="Arial"/>
          <w:b/>
          <w:color w:val="auto"/>
          <w:u w:val="single"/>
          <w:shd w:val="clear" w:color="auto" w:fill="FFFFFF"/>
          <w:lang w:eastAsia="en-GB"/>
        </w:rPr>
        <w:t>mic</w:t>
      </w:r>
      <w:r w:rsidRPr="00651520">
        <w:rPr>
          <w:rFonts w:ascii="Arial" w:hAnsi="Arial" w:cs="Arial"/>
          <w:b/>
          <w:color w:val="auto"/>
        </w:rPr>
        <w:t>/</w:t>
      </w:r>
      <w:r w:rsidR="00FF354D">
        <w:rPr>
          <w:rFonts w:ascii="Arial" w:hAnsi="Arial" w:cs="Arial"/>
          <w:b/>
          <w:color w:val="auto"/>
        </w:rPr>
        <w:t>May</w:t>
      </w:r>
      <w:r w:rsidRPr="00651520">
        <w:rPr>
          <w:rFonts w:ascii="Arial" w:hAnsi="Arial" w:cs="Arial"/>
          <w:b/>
          <w:color w:val="auto"/>
        </w:rPr>
        <w:t xml:space="preserve"> /00</w:t>
      </w:r>
      <w:r w:rsidR="00FF354D">
        <w:rPr>
          <w:rFonts w:ascii="Arial" w:hAnsi="Arial" w:cs="Arial"/>
          <w:b/>
          <w:color w:val="auto"/>
        </w:rPr>
        <w:t>4</w:t>
      </w:r>
    </w:p>
    <w:p w14:paraId="07A50F78" w14:textId="0FDDF8DE" w:rsidR="00B21E24" w:rsidRPr="00D32194" w:rsidRDefault="00651520" w:rsidP="00651520">
      <w:pPr>
        <w:pStyle w:val="Default"/>
        <w:ind w:firstLine="720"/>
        <w:jc w:val="center"/>
        <w:rPr>
          <w:rFonts w:ascii="Arial" w:eastAsia="Arial" w:hAnsi="Arial" w:cs="Arial"/>
          <w:color w:val="auto"/>
          <w:lang w:bidi="en-US"/>
        </w:rPr>
      </w:pPr>
      <w:r w:rsidRPr="00D32194">
        <w:rPr>
          <w:rFonts w:ascii="Arial" w:hAnsi="Arial" w:cs="Arial"/>
          <w:bCs/>
          <w:color w:val="auto"/>
        </w:rPr>
        <w:t xml:space="preserve">             </w:t>
      </w:r>
      <w:r w:rsidR="00AD00EA" w:rsidRPr="00D32194">
        <w:rPr>
          <w:rFonts w:ascii="Arial" w:hAnsi="Arial" w:cs="Arial"/>
          <w:bCs/>
          <w:color w:val="auto"/>
        </w:rPr>
        <w:t>Date</w:t>
      </w:r>
      <w:r w:rsidR="00AD00EA" w:rsidRPr="00D32194">
        <w:rPr>
          <w:rFonts w:ascii="Arial" w:eastAsia="Arial" w:hAnsi="Arial" w:cs="Arial"/>
          <w:color w:val="auto"/>
          <w:lang w:bidi="en-US"/>
        </w:rPr>
        <w:t xml:space="preserve">: </w:t>
      </w:r>
      <w:r w:rsidR="00FF354D" w:rsidRPr="00D32194">
        <w:rPr>
          <w:rFonts w:ascii="Arial" w:eastAsia="Arial" w:hAnsi="Arial" w:cs="Arial"/>
          <w:color w:val="auto"/>
          <w:lang w:bidi="en-US"/>
        </w:rPr>
        <w:t>23</w:t>
      </w:r>
      <w:r w:rsidR="00D32194" w:rsidRPr="00D32194">
        <w:rPr>
          <w:rFonts w:ascii="Arial" w:eastAsia="Arial" w:hAnsi="Arial" w:cs="Arial"/>
          <w:color w:val="auto"/>
          <w:vertAlign w:val="superscript"/>
          <w:lang w:bidi="en-US"/>
        </w:rPr>
        <w:t>rd</w:t>
      </w:r>
      <w:r w:rsidR="00D32194" w:rsidRPr="00D32194">
        <w:rPr>
          <w:rFonts w:ascii="Arial" w:eastAsia="Arial" w:hAnsi="Arial" w:cs="Arial"/>
          <w:color w:val="auto"/>
          <w:lang w:bidi="en-US"/>
        </w:rPr>
        <w:t xml:space="preserve"> May 2023</w:t>
      </w:r>
    </w:p>
    <w:p w14:paraId="624F1A20" w14:textId="77777777" w:rsidR="00B21E24" w:rsidRPr="00D32194" w:rsidRDefault="00AD00EA">
      <w:pPr>
        <w:pStyle w:val="ListParagraph"/>
        <w:numPr>
          <w:ilvl w:val="0"/>
          <w:numId w:val="1"/>
        </w:numPr>
        <w:rPr>
          <w:rFonts w:ascii="Arial" w:hAnsi="Arial" w:cs="Arial"/>
          <w:b/>
        </w:rPr>
      </w:pPr>
      <w:r w:rsidRPr="00D32194">
        <w:rPr>
          <w:rFonts w:ascii="Arial" w:hAnsi="Arial" w:cs="Arial"/>
          <w:b/>
        </w:rPr>
        <w:t>Quantity required</w:t>
      </w:r>
    </w:p>
    <w:p w14:paraId="0FAA2BEC" w14:textId="77777777" w:rsidR="00B21E24" w:rsidRPr="00D32194" w:rsidRDefault="00AD00EA">
      <w:pPr>
        <w:ind w:left="720" w:hanging="11"/>
        <w:jc w:val="both"/>
        <w:rPr>
          <w:rFonts w:ascii="Arial" w:hAnsi="Arial" w:cs="Arial"/>
          <w:sz w:val="23"/>
          <w:szCs w:val="23"/>
        </w:rPr>
      </w:pPr>
      <w:r w:rsidRPr="00D32194">
        <w:rPr>
          <w:rFonts w:ascii="Arial" w:hAnsi="Arial" w:cs="Arial"/>
          <w:sz w:val="23"/>
          <w:szCs w:val="23"/>
        </w:rPr>
        <w:t xml:space="preserve">Tenders are invited for the supply to the School of St Jude, Moshono, Arusha, Tanzania the following; </w:t>
      </w:r>
    </w:p>
    <w:tbl>
      <w:tblPr>
        <w:tblStyle w:val="TableGrid"/>
        <w:tblW w:w="0" w:type="auto"/>
        <w:tblInd w:w="846" w:type="dxa"/>
        <w:tblLook w:val="04A0" w:firstRow="1" w:lastRow="0" w:firstColumn="1" w:lastColumn="0" w:noHBand="0" w:noVBand="1"/>
      </w:tblPr>
      <w:tblGrid>
        <w:gridCol w:w="1843"/>
        <w:gridCol w:w="5990"/>
        <w:gridCol w:w="1169"/>
      </w:tblGrid>
      <w:tr w:rsidR="00D32194" w:rsidRPr="00D32194" w14:paraId="3D880396" w14:textId="77777777" w:rsidTr="00B15930">
        <w:tc>
          <w:tcPr>
            <w:tcW w:w="1843" w:type="dxa"/>
            <w:tcBorders>
              <w:top w:val="single" w:sz="4" w:space="0" w:color="auto"/>
              <w:left w:val="single" w:sz="4" w:space="0" w:color="auto"/>
              <w:bottom w:val="single" w:sz="4" w:space="0" w:color="auto"/>
              <w:right w:val="single" w:sz="4" w:space="0" w:color="auto"/>
            </w:tcBorders>
          </w:tcPr>
          <w:p w14:paraId="0E63BE9A" w14:textId="77777777" w:rsidR="00B21E24" w:rsidRPr="00D32194" w:rsidRDefault="00AD00EA">
            <w:pPr>
              <w:rPr>
                <w:rFonts w:ascii="Arial" w:hAnsi="Arial" w:cs="Arial"/>
                <w:sz w:val="22"/>
                <w:szCs w:val="22"/>
              </w:rPr>
            </w:pPr>
            <w:r w:rsidRPr="00D32194">
              <w:rPr>
                <w:rFonts w:ascii="Arial" w:hAnsi="Arial" w:cs="Arial"/>
                <w:sz w:val="22"/>
                <w:szCs w:val="22"/>
              </w:rPr>
              <w:t>Items</w:t>
            </w:r>
          </w:p>
        </w:tc>
        <w:tc>
          <w:tcPr>
            <w:tcW w:w="5990" w:type="dxa"/>
            <w:tcBorders>
              <w:top w:val="single" w:sz="4" w:space="0" w:color="auto"/>
              <w:left w:val="single" w:sz="4" w:space="0" w:color="auto"/>
              <w:bottom w:val="single" w:sz="4" w:space="0" w:color="auto"/>
              <w:right w:val="single" w:sz="4" w:space="0" w:color="auto"/>
            </w:tcBorders>
          </w:tcPr>
          <w:p w14:paraId="2393C076" w14:textId="77777777" w:rsidR="00B21E24" w:rsidRPr="00D32194" w:rsidRDefault="00AD00EA">
            <w:pPr>
              <w:rPr>
                <w:rFonts w:ascii="Arial" w:hAnsi="Arial" w:cs="Arial"/>
                <w:sz w:val="22"/>
                <w:szCs w:val="22"/>
              </w:rPr>
            </w:pPr>
            <w:r w:rsidRPr="00D32194">
              <w:rPr>
                <w:rFonts w:ascii="Arial" w:hAnsi="Arial" w:cs="Arial"/>
                <w:sz w:val="22"/>
                <w:szCs w:val="22"/>
              </w:rPr>
              <w:t>Details</w:t>
            </w:r>
          </w:p>
        </w:tc>
        <w:tc>
          <w:tcPr>
            <w:tcW w:w="1169" w:type="dxa"/>
            <w:tcBorders>
              <w:top w:val="single" w:sz="4" w:space="0" w:color="auto"/>
              <w:left w:val="single" w:sz="4" w:space="0" w:color="auto"/>
              <w:bottom w:val="single" w:sz="4" w:space="0" w:color="auto"/>
              <w:right w:val="single" w:sz="4" w:space="0" w:color="auto"/>
            </w:tcBorders>
          </w:tcPr>
          <w:p w14:paraId="764B3047" w14:textId="77777777" w:rsidR="00B21E24" w:rsidRPr="00D32194" w:rsidRDefault="00AD00EA">
            <w:pPr>
              <w:rPr>
                <w:rFonts w:ascii="Arial" w:hAnsi="Arial" w:cs="Arial"/>
                <w:sz w:val="22"/>
                <w:szCs w:val="22"/>
              </w:rPr>
            </w:pPr>
            <w:r w:rsidRPr="00D32194">
              <w:rPr>
                <w:rFonts w:ascii="Arial" w:hAnsi="Arial" w:cs="Arial"/>
                <w:sz w:val="22"/>
                <w:szCs w:val="22"/>
              </w:rPr>
              <w:t>Quantity</w:t>
            </w:r>
          </w:p>
        </w:tc>
      </w:tr>
      <w:tr w:rsidR="00D32194" w:rsidRPr="00D32194" w14:paraId="583FFD12" w14:textId="77777777" w:rsidTr="00B15930">
        <w:tc>
          <w:tcPr>
            <w:tcW w:w="1843" w:type="dxa"/>
            <w:tcBorders>
              <w:top w:val="single" w:sz="4" w:space="0" w:color="auto"/>
              <w:left w:val="single" w:sz="4" w:space="0" w:color="auto"/>
              <w:bottom w:val="single" w:sz="4" w:space="0" w:color="auto"/>
              <w:right w:val="single" w:sz="4" w:space="0" w:color="auto"/>
            </w:tcBorders>
          </w:tcPr>
          <w:p w14:paraId="25FE6BA2" w14:textId="6D04F1FB" w:rsidR="00B21E24" w:rsidRPr="00D32194" w:rsidRDefault="00936A0A">
            <w:pPr>
              <w:rPr>
                <w:rFonts w:ascii="Arial" w:hAnsi="Arial" w:cs="Arial"/>
                <w:sz w:val="22"/>
                <w:szCs w:val="22"/>
              </w:rPr>
            </w:pPr>
            <w:r w:rsidRPr="00D32194">
              <w:rPr>
                <w:rFonts w:ascii="Arial" w:hAnsi="Arial" w:cs="Arial"/>
                <w:sz w:val="22"/>
                <w:szCs w:val="22"/>
              </w:rPr>
              <w:t>1</w:t>
            </w:r>
          </w:p>
        </w:tc>
        <w:tc>
          <w:tcPr>
            <w:tcW w:w="5990" w:type="dxa"/>
            <w:tcBorders>
              <w:top w:val="single" w:sz="4" w:space="0" w:color="auto"/>
              <w:left w:val="single" w:sz="4" w:space="0" w:color="auto"/>
              <w:bottom w:val="single" w:sz="4" w:space="0" w:color="auto"/>
              <w:right w:val="single" w:sz="4" w:space="0" w:color="auto"/>
            </w:tcBorders>
          </w:tcPr>
          <w:p w14:paraId="2C73ED09" w14:textId="528C577B" w:rsidR="00B21E24" w:rsidRPr="00D32194" w:rsidRDefault="00936A0A">
            <w:pPr>
              <w:rPr>
                <w:rFonts w:ascii="Arial" w:hAnsi="Arial" w:cs="Arial"/>
                <w:sz w:val="22"/>
                <w:szCs w:val="22"/>
              </w:rPr>
            </w:pPr>
            <w:r w:rsidRPr="00D32194">
              <w:rPr>
                <w:rFonts w:ascii="Arial" w:hAnsi="Arial" w:cs="Arial"/>
                <w:sz w:val="22"/>
                <w:szCs w:val="22"/>
              </w:rPr>
              <w:t>Windows 11 professional Academic</w:t>
            </w:r>
          </w:p>
        </w:tc>
        <w:tc>
          <w:tcPr>
            <w:tcW w:w="1169" w:type="dxa"/>
            <w:tcBorders>
              <w:top w:val="single" w:sz="4" w:space="0" w:color="auto"/>
              <w:left w:val="single" w:sz="4" w:space="0" w:color="auto"/>
              <w:bottom w:val="single" w:sz="4" w:space="0" w:color="auto"/>
              <w:right w:val="single" w:sz="4" w:space="0" w:color="auto"/>
            </w:tcBorders>
          </w:tcPr>
          <w:p w14:paraId="76593B2C" w14:textId="1503B44D" w:rsidR="00B21E24" w:rsidRPr="00D32194" w:rsidRDefault="00936A0A">
            <w:pPr>
              <w:rPr>
                <w:rFonts w:ascii="Arial" w:hAnsi="Arial" w:cs="Arial"/>
                <w:sz w:val="22"/>
                <w:szCs w:val="22"/>
              </w:rPr>
            </w:pPr>
            <w:r w:rsidRPr="00D32194">
              <w:rPr>
                <w:rFonts w:ascii="Arial" w:hAnsi="Arial" w:cs="Arial"/>
                <w:sz w:val="22"/>
                <w:szCs w:val="22"/>
              </w:rPr>
              <w:t>150</w:t>
            </w:r>
          </w:p>
        </w:tc>
      </w:tr>
    </w:tbl>
    <w:p w14:paraId="29DC7F92" w14:textId="77777777" w:rsidR="00B21E24" w:rsidRDefault="00B21E24">
      <w:pPr>
        <w:pStyle w:val="ListParagraph"/>
        <w:ind w:left="1080"/>
        <w:jc w:val="both"/>
        <w:rPr>
          <w:rFonts w:ascii="Arial" w:hAnsi="Arial" w:cs="Arial"/>
          <w:sz w:val="23"/>
          <w:szCs w:val="23"/>
        </w:rPr>
      </w:pPr>
    </w:p>
    <w:p w14:paraId="567F37BB" w14:textId="55EDE60C" w:rsidR="0073385B" w:rsidRDefault="00A322FE">
      <w:pPr>
        <w:pStyle w:val="ListParagraph"/>
        <w:numPr>
          <w:ilvl w:val="0"/>
          <w:numId w:val="1"/>
        </w:numPr>
        <w:jc w:val="both"/>
        <w:rPr>
          <w:rFonts w:ascii="Arial" w:hAnsi="Arial" w:cs="Arial"/>
          <w:b/>
        </w:rPr>
      </w:pPr>
      <w:r>
        <w:rPr>
          <w:rFonts w:ascii="Arial" w:hAnsi="Arial" w:cs="Arial"/>
          <w:b/>
        </w:rPr>
        <w:t xml:space="preserve">Product </w:t>
      </w:r>
      <w:r w:rsidR="0073385B">
        <w:rPr>
          <w:rFonts w:ascii="Arial" w:hAnsi="Arial" w:cs="Arial"/>
          <w:b/>
        </w:rPr>
        <w:t xml:space="preserve">Conditions </w:t>
      </w:r>
    </w:p>
    <w:p w14:paraId="43F4F09B" w14:textId="65764467" w:rsidR="0073385B" w:rsidRPr="0073385B" w:rsidRDefault="0073385B" w:rsidP="0073385B">
      <w:pPr>
        <w:pStyle w:val="ListParagraph"/>
        <w:numPr>
          <w:ilvl w:val="0"/>
          <w:numId w:val="6"/>
        </w:numPr>
        <w:jc w:val="both"/>
        <w:rPr>
          <w:rFonts w:ascii="Arial" w:hAnsi="Arial" w:cs="Arial"/>
          <w:bCs/>
          <w:i/>
          <w:iCs/>
        </w:rPr>
      </w:pPr>
      <w:r w:rsidRPr="0073385B">
        <w:rPr>
          <w:rFonts w:ascii="Arial" w:hAnsi="Arial" w:cs="Arial"/>
          <w:bCs/>
          <w:i/>
          <w:iCs/>
        </w:rPr>
        <w:t>The licences must be academic version</w:t>
      </w:r>
    </w:p>
    <w:p w14:paraId="052B18D6" w14:textId="31659FF6" w:rsidR="0073385B" w:rsidRPr="0073385B" w:rsidRDefault="0073385B" w:rsidP="0073385B">
      <w:pPr>
        <w:pStyle w:val="ListParagraph"/>
        <w:numPr>
          <w:ilvl w:val="0"/>
          <w:numId w:val="6"/>
        </w:numPr>
        <w:jc w:val="both"/>
        <w:rPr>
          <w:rFonts w:ascii="Arial" w:hAnsi="Arial" w:cs="Arial"/>
          <w:bCs/>
          <w:i/>
          <w:iCs/>
        </w:rPr>
      </w:pPr>
      <w:r w:rsidRPr="0073385B">
        <w:rPr>
          <w:rFonts w:ascii="Arial" w:hAnsi="Arial" w:cs="Arial"/>
          <w:bCs/>
          <w:i/>
          <w:iCs/>
        </w:rPr>
        <w:t xml:space="preserve">The licences must be delivered to the </w:t>
      </w:r>
      <w:r w:rsidR="00A322FE" w:rsidRPr="0073385B">
        <w:rPr>
          <w:rFonts w:ascii="Arial" w:hAnsi="Arial" w:cs="Arial"/>
          <w:bCs/>
          <w:i/>
          <w:iCs/>
        </w:rPr>
        <w:t>school of</w:t>
      </w:r>
      <w:r w:rsidRPr="0073385B">
        <w:rPr>
          <w:rFonts w:ascii="Arial" w:hAnsi="Arial" w:cs="Arial"/>
          <w:bCs/>
          <w:i/>
          <w:iCs/>
        </w:rPr>
        <w:t xml:space="preserve"> St Jude Microsoft 365 tenant panel and no other means.</w:t>
      </w:r>
    </w:p>
    <w:p w14:paraId="08EE6EC3" w14:textId="411CD79D" w:rsidR="0073385B" w:rsidRPr="0073385B" w:rsidRDefault="0073385B" w:rsidP="0073385B">
      <w:pPr>
        <w:pStyle w:val="ListParagraph"/>
        <w:numPr>
          <w:ilvl w:val="0"/>
          <w:numId w:val="6"/>
        </w:numPr>
        <w:jc w:val="both"/>
        <w:rPr>
          <w:rFonts w:ascii="Arial" w:hAnsi="Arial" w:cs="Arial"/>
          <w:bCs/>
          <w:i/>
          <w:iCs/>
        </w:rPr>
      </w:pPr>
      <w:r w:rsidRPr="0073385B">
        <w:rPr>
          <w:rFonts w:ascii="Arial" w:hAnsi="Arial" w:cs="Arial"/>
          <w:bCs/>
          <w:i/>
          <w:iCs/>
        </w:rPr>
        <w:t xml:space="preserve">The payment will be done after the licences confirmed and appeared to the school of St Jude </w:t>
      </w:r>
      <w:r w:rsidR="009A1A49">
        <w:rPr>
          <w:rFonts w:ascii="Arial" w:hAnsi="Arial" w:cs="Arial"/>
          <w:bCs/>
          <w:i/>
          <w:iCs/>
        </w:rPr>
        <w:t>Microsoft</w:t>
      </w:r>
      <w:r w:rsidRPr="0073385B">
        <w:rPr>
          <w:rFonts w:ascii="Arial" w:hAnsi="Arial" w:cs="Arial"/>
          <w:bCs/>
          <w:i/>
          <w:iCs/>
        </w:rPr>
        <w:t xml:space="preserve"> 365 Tenant panel </w:t>
      </w:r>
    </w:p>
    <w:p w14:paraId="54349D7E" w14:textId="22B65FC2" w:rsidR="0073385B" w:rsidRDefault="0073385B" w:rsidP="0073385B">
      <w:pPr>
        <w:pStyle w:val="ListParagraph"/>
        <w:numPr>
          <w:ilvl w:val="0"/>
          <w:numId w:val="6"/>
        </w:numPr>
        <w:jc w:val="both"/>
        <w:rPr>
          <w:rFonts w:ascii="Arial" w:hAnsi="Arial" w:cs="Arial"/>
          <w:bCs/>
          <w:i/>
          <w:iCs/>
        </w:rPr>
      </w:pPr>
      <w:r w:rsidRPr="00A322FE">
        <w:rPr>
          <w:rFonts w:ascii="Arial" w:hAnsi="Arial" w:cs="Arial"/>
          <w:bCs/>
          <w:i/>
          <w:iCs/>
        </w:rPr>
        <w:t>We are a trusted NGO’s and we are operating under interna</w:t>
      </w:r>
      <w:r w:rsidR="00A322FE" w:rsidRPr="00A322FE">
        <w:rPr>
          <w:rFonts w:ascii="Arial" w:hAnsi="Arial" w:cs="Arial"/>
          <w:bCs/>
          <w:i/>
          <w:iCs/>
        </w:rPr>
        <w:t xml:space="preserve">tional standard so any man over for pirate copies is not accepted and this will burn your </w:t>
      </w:r>
      <w:r w:rsidR="00A322FE">
        <w:rPr>
          <w:rFonts w:ascii="Arial" w:hAnsi="Arial" w:cs="Arial"/>
          <w:bCs/>
          <w:i/>
          <w:iCs/>
        </w:rPr>
        <w:t>company</w:t>
      </w:r>
      <w:r w:rsidR="00A322FE" w:rsidRPr="00A322FE">
        <w:rPr>
          <w:rFonts w:ascii="Arial" w:hAnsi="Arial" w:cs="Arial"/>
          <w:bCs/>
          <w:i/>
          <w:iCs/>
        </w:rPr>
        <w:t xml:space="preserve"> from all relations with the school</w:t>
      </w:r>
      <w:r w:rsidR="00A322FE">
        <w:rPr>
          <w:rFonts w:ascii="Arial" w:hAnsi="Arial" w:cs="Arial"/>
          <w:bCs/>
          <w:i/>
          <w:iCs/>
        </w:rPr>
        <w:t>.</w:t>
      </w:r>
    </w:p>
    <w:p w14:paraId="49846294" w14:textId="77777777" w:rsidR="00A322FE" w:rsidRPr="00A322FE" w:rsidRDefault="00A322FE" w:rsidP="00A322FE">
      <w:pPr>
        <w:jc w:val="both"/>
        <w:rPr>
          <w:rFonts w:ascii="Arial" w:hAnsi="Arial" w:cs="Arial"/>
          <w:bCs/>
          <w:i/>
          <w:iCs/>
        </w:rPr>
      </w:pPr>
    </w:p>
    <w:p w14:paraId="0B16CA53" w14:textId="3DD2AE8D" w:rsidR="00B21E24" w:rsidRDefault="00AD00EA">
      <w:pPr>
        <w:pStyle w:val="ListParagraph"/>
        <w:numPr>
          <w:ilvl w:val="0"/>
          <w:numId w:val="1"/>
        </w:numPr>
        <w:jc w:val="both"/>
        <w:rPr>
          <w:rFonts w:ascii="Arial" w:hAnsi="Arial" w:cs="Arial"/>
          <w:b/>
        </w:rPr>
      </w:pPr>
      <w:r>
        <w:rPr>
          <w:rFonts w:ascii="Arial" w:hAnsi="Arial" w:cs="Arial"/>
          <w:b/>
        </w:rPr>
        <w:t>What you need to apply</w:t>
      </w:r>
    </w:p>
    <w:p w14:paraId="045C942B" w14:textId="77777777" w:rsidR="00B21E24" w:rsidRDefault="00AD00EA">
      <w:pPr>
        <w:jc w:val="both"/>
        <w:rPr>
          <w:rFonts w:ascii="Arial" w:hAnsi="Arial" w:cs="Arial"/>
          <w:sz w:val="23"/>
          <w:szCs w:val="23"/>
        </w:rPr>
      </w:pPr>
      <w:r>
        <w:rPr>
          <w:rFonts w:ascii="Arial" w:hAnsi="Arial" w:cs="Arial"/>
        </w:rPr>
        <w:t xml:space="preserve">          </w:t>
      </w:r>
      <w:r>
        <w:rPr>
          <w:rFonts w:ascii="Arial" w:hAnsi="Arial" w:cs="Arial"/>
          <w:sz w:val="23"/>
          <w:szCs w:val="23"/>
        </w:rPr>
        <w:t>To be eligible for consideration of your tender suppliers should submit the following:</w:t>
      </w:r>
    </w:p>
    <w:p w14:paraId="6EACEA12" w14:textId="77777777" w:rsidR="00B21E24" w:rsidRDefault="00AD00EA">
      <w:pPr>
        <w:numPr>
          <w:ilvl w:val="0"/>
          <w:numId w:val="3"/>
        </w:numPr>
        <w:ind w:right="-360"/>
        <w:jc w:val="both"/>
        <w:rPr>
          <w:rFonts w:ascii="Arial" w:hAnsi="Arial" w:cs="Arial"/>
          <w:sz w:val="23"/>
          <w:szCs w:val="23"/>
          <w:lang w:val="en-GB"/>
        </w:rPr>
      </w:pPr>
      <w:r>
        <w:rPr>
          <w:rFonts w:ascii="Arial" w:hAnsi="Arial" w:cs="Arial"/>
          <w:sz w:val="23"/>
          <w:szCs w:val="23"/>
          <w:lang w:val="en-GB"/>
        </w:rPr>
        <w:t>Name and postal &amp; physical address of the company;</w:t>
      </w:r>
    </w:p>
    <w:p w14:paraId="7A9C9412" w14:textId="77777777" w:rsidR="00B21E24" w:rsidRDefault="00AD00EA">
      <w:pPr>
        <w:numPr>
          <w:ilvl w:val="0"/>
          <w:numId w:val="3"/>
        </w:numPr>
        <w:ind w:right="-360"/>
        <w:jc w:val="both"/>
        <w:rPr>
          <w:rFonts w:ascii="Arial" w:hAnsi="Arial" w:cs="Arial"/>
          <w:sz w:val="23"/>
          <w:szCs w:val="23"/>
          <w:lang w:val="en-GB"/>
        </w:rPr>
      </w:pPr>
      <w:r>
        <w:rPr>
          <w:rFonts w:ascii="Arial" w:hAnsi="Arial" w:cs="Arial"/>
          <w:sz w:val="23"/>
          <w:szCs w:val="23"/>
          <w:lang w:val="en-GB"/>
        </w:rPr>
        <w:t>Name of Director / Owner;</w:t>
      </w:r>
    </w:p>
    <w:p w14:paraId="63E96728" w14:textId="77777777" w:rsidR="00B21E24" w:rsidRDefault="00AD00EA">
      <w:pPr>
        <w:numPr>
          <w:ilvl w:val="0"/>
          <w:numId w:val="3"/>
        </w:numPr>
        <w:ind w:right="-360"/>
        <w:jc w:val="both"/>
        <w:rPr>
          <w:rFonts w:ascii="Arial" w:hAnsi="Arial" w:cs="Arial"/>
          <w:sz w:val="23"/>
          <w:szCs w:val="23"/>
          <w:lang w:val="en-GB"/>
        </w:rPr>
      </w:pPr>
      <w:r>
        <w:rPr>
          <w:rFonts w:ascii="Arial" w:hAnsi="Arial" w:cs="Arial"/>
          <w:sz w:val="23"/>
          <w:szCs w:val="23"/>
          <w:lang w:val="en-GB"/>
        </w:rPr>
        <w:t xml:space="preserve">A list of referees’ companies that you have supplied in the last twelve months </w:t>
      </w:r>
      <w:r w:rsidRPr="00651520">
        <w:rPr>
          <w:rFonts w:ascii="Arial" w:hAnsi="Arial" w:cs="Arial"/>
          <w:sz w:val="23"/>
          <w:szCs w:val="23"/>
          <w:lang w:val="en-GB"/>
        </w:rPr>
        <w:t>(</w:t>
      </w:r>
      <w:r w:rsidRPr="00651520">
        <w:rPr>
          <w:rFonts w:ascii="Arial" w:eastAsia="Times New Roman" w:hAnsi="Arial" w:cs="Arial"/>
          <w:sz w:val="23"/>
          <w:szCs w:val="23"/>
          <w:lang w:val="en-US"/>
        </w:rPr>
        <w:t xml:space="preserve">clearly indicate </w:t>
      </w:r>
      <w:r>
        <w:rPr>
          <w:rFonts w:ascii="Arial" w:hAnsi="Arial" w:cs="Arial"/>
          <w:sz w:val="23"/>
          <w:szCs w:val="23"/>
          <w:lang w:val="en-GB"/>
        </w:rPr>
        <w:t>when supplied, contract value, location of the client and contact det</w:t>
      </w:r>
      <w:r w:rsidRPr="00651520">
        <w:rPr>
          <w:rFonts w:ascii="Arial" w:hAnsi="Arial" w:cs="Arial"/>
          <w:sz w:val="23"/>
          <w:szCs w:val="23"/>
          <w:lang w:val="en-GB"/>
        </w:rPr>
        <w:t>ails</w:t>
      </w:r>
      <w:r w:rsidRPr="00651520">
        <w:rPr>
          <w:rFonts w:ascii="Arial" w:eastAsia="Times New Roman" w:hAnsi="Arial" w:cs="Arial"/>
          <w:color w:val="000000" w:themeColor="text1"/>
          <w:sz w:val="23"/>
          <w:szCs w:val="23"/>
          <w:lang w:val="en-US"/>
        </w:rPr>
        <w:t>)</w:t>
      </w:r>
      <w:r w:rsidRPr="00651520">
        <w:rPr>
          <w:rFonts w:ascii="Arial" w:hAnsi="Arial" w:cs="Arial"/>
          <w:sz w:val="23"/>
          <w:szCs w:val="23"/>
          <w:lang w:val="en-GB"/>
        </w:rPr>
        <w:t>;</w:t>
      </w:r>
      <w:r>
        <w:rPr>
          <w:rFonts w:ascii="Arial" w:hAnsi="Arial" w:cs="Arial"/>
          <w:sz w:val="23"/>
          <w:szCs w:val="23"/>
          <w:lang w:val="en-GB"/>
        </w:rPr>
        <w:t xml:space="preserve"> </w:t>
      </w:r>
    </w:p>
    <w:p w14:paraId="0C2743AC" w14:textId="77777777" w:rsidR="00B21E24" w:rsidRDefault="00AD00EA">
      <w:pPr>
        <w:numPr>
          <w:ilvl w:val="0"/>
          <w:numId w:val="3"/>
        </w:numPr>
        <w:ind w:right="-360"/>
        <w:jc w:val="both"/>
        <w:rPr>
          <w:rFonts w:ascii="Arial" w:hAnsi="Arial" w:cs="Arial"/>
          <w:sz w:val="23"/>
          <w:szCs w:val="23"/>
          <w:lang w:val="en-GB"/>
        </w:rPr>
      </w:pPr>
      <w:r>
        <w:rPr>
          <w:rFonts w:ascii="Arial" w:hAnsi="Arial" w:cs="Arial"/>
          <w:sz w:val="23"/>
          <w:szCs w:val="23"/>
          <w:lang w:val="en-GB"/>
        </w:rPr>
        <w:t>Valid Business license and any other applicable trading licences;</w:t>
      </w:r>
    </w:p>
    <w:p w14:paraId="595BE4AA" w14:textId="77777777" w:rsidR="00B21E24" w:rsidRDefault="00AD00EA">
      <w:pPr>
        <w:numPr>
          <w:ilvl w:val="0"/>
          <w:numId w:val="3"/>
        </w:numPr>
        <w:ind w:right="-360"/>
        <w:jc w:val="both"/>
        <w:rPr>
          <w:rFonts w:ascii="Arial" w:hAnsi="Arial" w:cs="Arial"/>
          <w:sz w:val="23"/>
          <w:szCs w:val="23"/>
          <w:lang w:val="en-GB"/>
        </w:rPr>
      </w:pPr>
      <w:r>
        <w:rPr>
          <w:rFonts w:ascii="Arial" w:hAnsi="Arial" w:cs="Arial"/>
          <w:sz w:val="23"/>
          <w:szCs w:val="23"/>
          <w:lang w:val="en-GB"/>
        </w:rPr>
        <w:lastRenderedPageBreak/>
        <w:t>VAT and Tax Identification Number (TIN) registration;</w:t>
      </w:r>
    </w:p>
    <w:p w14:paraId="35603D07" w14:textId="77777777" w:rsidR="00B21E24" w:rsidRPr="00184726" w:rsidRDefault="00AD00EA">
      <w:pPr>
        <w:numPr>
          <w:ilvl w:val="0"/>
          <w:numId w:val="3"/>
        </w:numPr>
        <w:ind w:right="-360"/>
        <w:jc w:val="both"/>
        <w:rPr>
          <w:rFonts w:ascii="Arial" w:hAnsi="Arial" w:cs="Arial"/>
          <w:sz w:val="23"/>
          <w:szCs w:val="23"/>
          <w:lang w:val="en-GB"/>
        </w:rPr>
      </w:pPr>
      <w:r w:rsidRPr="00184726">
        <w:rPr>
          <w:rFonts w:ascii="Arial" w:hAnsi="Arial" w:cs="Arial"/>
          <w:sz w:val="23"/>
          <w:szCs w:val="23"/>
          <w:lang w:val="en-GB"/>
        </w:rPr>
        <w:t xml:space="preserve">Must be able to provide a Proforma Invoice, Tax Invoice, Delivery Note and </w:t>
      </w:r>
      <w:r w:rsidRPr="00184726">
        <w:rPr>
          <w:rFonts w:ascii="Arial" w:hAnsi="Arial" w:cs="Arial"/>
          <w:b/>
          <w:sz w:val="23"/>
          <w:szCs w:val="23"/>
          <w:lang w:val="en-GB"/>
        </w:rPr>
        <w:t>Legal EFD</w:t>
      </w:r>
      <w:r w:rsidRPr="00184726">
        <w:rPr>
          <w:rFonts w:ascii="Arial" w:hAnsi="Arial" w:cs="Arial"/>
          <w:sz w:val="23"/>
          <w:szCs w:val="23"/>
          <w:lang w:val="en-GB"/>
        </w:rPr>
        <w:t xml:space="preserve"> receipts (the EFD receipt will be verified before the issuing of award letter)</w:t>
      </w:r>
    </w:p>
    <w:p w14:paraId="48120544" w14:textId="77777777" w:rsidR="00B21E24" w:rsidRDefault="00AD00EA">
      <w:pPr>
        <w:numPr>
          <w:ilvl w:val="0"/>
          <w:numId w:val="3"/>
        </w:numPr>
        <w:ind w:right="-360"/>
        <w:jc w:val="both"/>
        <w:rPr>
          <w:rFonts w:ascii="Arial" w:hAnsi="Arial" w:cs="Arial"/>
          <w:sz w:val="23"/>
          <w:szCs w:val="23"/>
          <w:lang w:val="en-GB"/>
        </w:rPr>
      </w:pPr>
      <w:r>
        <w:rPr>
          <w:rFonts w:ascii="Arial" w:hAnsi="Arial" w:cs="Arial"/>
          <w:sz w:val="23"/>
          <w:szCs w:val="23"/>
          <w:lang w:val="en-GB"/>
        </w:rPr>
        <w:t>Tendered price shall be fixed for a duration advised by the bidder but such duration be not less than six months from the date of tender award</w:t>
      </w:r>
    </w:p>
    <w:p w14:paraId="6F40AC20" w14:textId="77777777" w:rsidR="00D32194" w:rsidRDefault="00D32194">
      <w:pPr>
        <w:rPr>
          <w:rFonts w:ascii="Arial" w:hAnsi="Arial" w:cs="Arial"/>
          <w:lang w:val="en-GB"/>
        </w:rPr>
      </w:pPr>
    </w:p>
    <w:p w14:paraId="1F182A28" w14:textId="77777777" w:rsidR="00D32194" w:rsidRDefault="00D32194" w:rsidP="00D32194">
      <w:pPr>
        <w:pStyle w:val="ListParagraph"/>
        <w:numPr>
          <w:ilvl w:val="0"/>
          <w:numId w:val="1"/>
        </w:numPr>
        <w:rPr>
          <w:rFonts w:ascii="Arial" w:hAnsi="Arial" w:cs="Arial"/>
          <w:b/>
          <w:lang w:val="en-GB"/>
        </w:rPr>
      </w:pPr>
      <w:r>
        <w:rPr>
          <w:rFonts w:ascii="Arial" w:hAnsi="Arial" w:cs="Arial"/>
          <w:b/>
          <w:lang w:val="en-GB"/>
        </w:rPr>
        <w:t>Submission</w:t>
      </w:r>
    </w:p>
    <w:p w14:paraId="7D1614F9" w14:textId="77777777" w:rsidR="00D32194" w:rsidRDefault="00D32194" w:rsidP="00D32194">
      <w:pPr>
        <w:pStyle w:val="ListParagraph"/>
        <w:jc w:val="both"/>
        <w:rPr>
          <w:rFonts w:ascii="Arial" w:hAnsi="Arial" w:cs="Arial"/>
          <w:sz w:val="23"/>
          <w:szCs w:val="23"/>
          <w:lang w:val="en-US"/>
        </w:rPr>
      </w:pPr>
      <w:r>
        <w:rPr>
          <w:rFonts w:ascii="Arial" w:hAnsi="Arial" w:cs="Arial"/>
          <w:sz w:val="23"/>
          <w:szCs w:val="23"/>
          <w:lang w:val="en-GB"/>
        </w:rPr>
        <w:t>All Tenders in one original copy, properly filled in, and enclosed in plain envelopes</w:t>
      </w:r>
      <w:r>
        <w:rPr>
          <w:rFonts w:ascii="Arial" w:hAnsi="Arial" w:cs="Arial"/>
          <w:sz w:val="23"/>
          <w:szCs w:val="23"/>
        </w:rPr>
        <w:t xml:space="preserve"> </w:t>
      </w:r>
      <w:r>
        <w:rPr>
          <w:rFonts w:ascii="Arial" w:hAnsi="Arial" w:cs="Arial"/>
          <w:sz w:val="23"/>
          <w:szCs w:val="23"/>
          <w:lang w:val="en-GB"/>
        </w:rPr>
        <w:t xml:space="preserve">shall be submitted with the necessary documents not later than </w:t>
      </w:r>
      <w:r w:rsidRPr="00651520">
        <w:rPr>
          <w:rFonts w:ascii="Arial" w:hAnsi="Arial" w:cs="Arial"/>
          <w:b/>
          <w:sz w:val="23"/>
          <w:szCs w:val="23"/>
          <w:lang w:val="en-GB"/>
        </w:rPr>
        <w:t>Monday</w:t>
      </w:r>
      <w:r>
        <w:rPr>
          <w:rFonts w:ascii="Arial" w:hAnsi="Arial" w:cs="Arial"/>
          <w:b/>
          <w:sz w:val="23"/>
          <w:szCs w:val="23"/>
          <w:lang w:val="en-GB"/>
        </w:rPr>
        <w:t xml:space="preserve"> 5</w:t>
      </w:r>
      <w:r w:rsidRPr="00FF354D">
        <w:rPr>
          <w:rFonts w:ascii="Arial" w:hAnsi="Arial" w:cs="Arial"/>
          <w:b/>
          <w:sz w:val="23"/>
          <w:szCs w:val="23"/>
          <w:vertAlign w:val="superscript"/>
          <w:lang w:val="en-GB"/>
        </w:rPr>
        <w:t>th</w:t>
      </w:r>
      <w:r>
        <w:rPr>
          <w:rFonts w:ascii="Arial" w:hAnsi="Arial" w:cs="Arial"/>
          <w:b/>
          <w:sz w:val="23"/>
          <w:szCs w:val="23"/>
          <w:lang w:val="en-GB"/>
        </w:rPr>
        <w:t xml:space="preserve"> June </w:t>
      </w:r>
      <w:proofErr w:type="gramStart"/>
      <w:r>
        <w:rPr>
          <w:rFonts w:ascii="Arial" w:hAnsi="Arial" w:cs="Arial"/>
          <w:b/>
          <w:sz w:val="23"/>
          <w:szCs w:val="23"/>
          <w:lang w:val="en-GB"/>
        </w:rPr>
        <w:t>2023  at</w:t>
      </w:r>
      <w:proofErr w:type="gramEnd"/>
      <w:r>
        <w:rPr>
          <w:rFonts w:ascii="Arial" w:hAnsi="Arial" w:cs="Arial"/>
          <w:b/>
          <w:sz w:val="23"/>
          <w:szCs w:val="23"/>
          <w:lang w:val="en-GB"/>
        </w:rPr>
        <w:t xml:space="preserve"> 10.30am</w:t>
      </w:r>
      <w:r>
        <w:rPr>
          <w:rFonts w:ascii="Arial" w:hAnsi="Arial" w:cs="Arial"/>
          <w:sz w:val="23"/>
          <w:szCs w:val="23"/>
          <w:lang w:val="en-GB"/>
        </w:rPr>
        <w:t xml:space="preserve"> in a sealed envelope clearly marked </w:t>
      </w:r>
      <w:r w:rsidRPr="00C243E0">
        <w:rPr>
          <w:rFonts w:ascii="Arial" w:eastAsia="Times New Roman" w:hAnsi="Arial" w:cs="Arial"/>
          <w:b/>
          <w:bCs/>
          <w:color w:val="000000" w:themeColor="text1"/>
          <w:lang w:val="en-US"/>
        </w:rPr>
        <w:t>“</w:t>
      </w:r>
      <w:r w:rsidRPr="00C243E0">
        <w:rPr>
          <w:rFonts w:ascii="Arial" w:hAnsi="Arial" w:cs="Arial"/>
          <w:b/>
          <w:sz w:val="23"/>
          <w:szCs w:val="23"/>
          <w:lang w:val="en-GB"/>
        </w:rPr>
        <w:t>TENDER</w:t>
      </w:r>
      <w:r>
        <w:rPr>
          <w:rFonts w:ascii="Arial" w:hAnsi="Arial" w:cs="Arial"/>
          <w:b/>
          <w:sz w:val="23"/>
          <w:szCs w:val="23"/>
          <w:lang w:val="en-GB"/>
        </w:rPr>
        <w:t xml:space="preserve"> FOR SUPPLY OF WINDOW 11 PROFESSIONAL TO THE SCHOOL OF ST JUDE SISIA CAMPUS</w:t>
      </w:r>
      <w:r>
        <w:rPr>
          <w:rFonts w:ascii="Arial" w:hAnsi="Arial" w:cs="Arial"/>
          <w:sz w:val="23"/>
          <w:szCs w:val="23"/>
          <w:lang w:val="en-GB"/>
        </w:rPr>
        <w:t xml:space="preserve">, </w:t>
      </w:r>
      <w:r w:rsidRPr="00C243E0">
        <w:rPr>
          <w:rFonts w:ascii="Arial" w:hAnsi="Arial" w:cs="Arial"/>
          <w:b/>
          <w:sz w:val="23"/>
          <w:szCs w:val="23"/>
          <w:lang w:val="en-GB"/>
        </w:rPr>
        <w:t>MOSHONO</w:t>
      </w:r>
      <w:r w:rsidRPr="00C243E0">
        <w:rPr>
          <w:rFonts w:ascii="Arial" w:eastAsia="Times New Roman" w:hAnsi="Arial" w:cs="Arial"/>
          <w:b/>
          <w:bCs/>
          <w:color w:val="000000" w:themeColor="text1"/>
          <w:lang w:val="en-US"/>
        </w:rPr>
        <w:t xml:space="preserve">” </w:t>
      </w:r>
      <w:r w:rsidRPr="00C243E0">
        <w:rPr>
          <w:rFonts w:ascii="Arial" w:eastAsia="Times New Roman" w:hAnsi="Arial" w:cs="Arial"/>
          <w:color w:val="000000" w:themeColor="text1"/>
        </w:rPr>
        <w:t>to the following physical address:</w:t>
      </w:r>
    </w:p>
    <w:p w14:paraId="532F897F" w14:textId="77777777" w:rsidR="00D32194" w:rsidRDefault="00D32194" w:rsidP="00D32194">
      <w:pPr>
        <w:pStyle w:val="ListParagraph"/>
        <w:jc w:val="both"/>
        <w:rPr>
          <w:rFonts w:ascii="Arial" w:hAnsi="Arial" w:cs="Arial"/>
          <w:sz w:val="23"/>
          <w:szCs w:val="23"/>
          <w:lang w:val="en-GB"/>
        </w:rPr>
      </w:pPr>
    </w:p>
    <w:p w14:paraId="61BA9C7C" w14:textId="77777777" w:rsidR="00D32194" w:rsidRDefault="00D32194" w:rsidP="00D32194">
      <w:pPr>
        <w:pStyle w:val="ListParagraph"/>
        <w:jc w:val="both"/>
        <w:rPr>
          <w:rFonts w:ascii="Arial" w:hAnsi="Arial" w:cs="Arial"/>
          <w:b/>
          <w:sz w:val="23"/>
          <w:szCs w:val="23"/>
          <w:lang w:val="en-GB"/>
        </w:rPr>
      </w:pPr>
    </w:p>
    <w:p w14:paraId="4F122899" w14:textId="77777777" w:rsidR="00D32194" w:rsidRDefault="00D32194" w:rsidP="00D32194">
      <w:pPr>
        <w:pStyle w:val="ListParagraph"/>
        <w:jc w:val="both"/>
        <w:rPr>
          <w:rFonts w:ascii="Arial" w:hAnsi="Arial" w:cs="Arial"/>
          <w:sz w:val="23"/>
          <w:szCs w:val="23"/>
          <w:lang w:val="en-GB"/>
        </w:rPr>
      </w:pPr>
      <w:r>
        <w:rPr>
          <w:rFonts w:ascii="Arial" w:hAnsi="Arial" w:cs="Arial"/>
          <w:b/>
          <w:sz w:val="23"/>
          <w:szCs w:val="23"/>
          <w:lang w:val="en-GB"/>
        </w:rPr>
        <w:t xml:space="preserve"> </w:t>
      </w:r>
    </w:p>
    <w:p w14:paraId="06AC5079" w14:textId="77777777" w:rsidR="00D32194" w:rsidRDefault="00D32194" w:rsidP="00D32194">
      <w:pPr>
        <w:pStyle w:val="ListParagraph"/>
        <w:ind w:left="360" w:right="-360" w:firstLine="360"/>
        <w:rPr>
          <w:rFonts w:ascii="Arial" w:hAnsi="Arial" w:cs="Arial"/>
          <w:sz w:val="23"/>
          <w:szCs w:val="23"/>
          <w:lang w:val="en-US"/>
        </w:rPr>
      </w:pPr>
      <w:r w:rsidRPr="00C243E0">
        <w:rPr>
          <w:rFonts w:ascii="Arial" w:eastAsia="Times New Roman" w:hAnsi="Arial" w:cs="Arial"/>
          <w:color w:val="000000" w:themeColor="text1"/>
          <w:lang w:val="en-US"/>
        </w:rPr>
        <w:t>Purchasing Team Lead</w:t>
      </w:r>
    </w:p>
    <w:p w14:paraId="1B97F219" w14:textId="77777777" w:rsidR="00D32194" w:rsidRDefault="00D32194" w:rsidP="00D32194">
      <w:pPr>
        <w:pStyle w:val="ListParagraph"/>
        <w:ind w:left="360" w:right="-360" w:firstLine="360"/>
        <w:rPr>
          <w:rFonts w:ascii="Arial" w:hAnsi="Arial" w:cs="Arial"/>
          <w:sz w:val="23"/>
          <w:szCs w:val="23"/>
          <w:lang w:val="en-GB"/>
        </w:rPr>
      </w:pPr>
      <w:r>
        <w:rPr>
          <w:rFonts w:ascii="Arial" w:hAnsi="Arial" w:cs="Arial"/>
          <w:sz w:val="23"/>
          <w:szCs w:val="23"/>
          <w:lang w:val="en-GB"/>
        </w:rPr>
        <w:t>The School of St Jude</w:t>
      </w:r>
    </w:p>
    <w:p w14:paraId="2F2F6F24" w14:textId="77777777" w:rsidR="00D32194" w:rsidRDefault="00D32194" w:rsidP="00D32194">
      <w:pPr>
        <w:pStyle w:val="ListParagraph"/>
        <w:ind w:left="360" w:right="-360" w:firstLine="360"/>
        <w:rPr>
          <w:rFonts w:ascii="Arial" w:hAnsi="Arial" w:cs="Arial"/>
          <w:sz w:val="23"/>
          <w:szCs w:val="23"/>
          <w:lang w:val="en-GB"/>
        </w:rPr>
      </w:pPr>
      <w:r>
        <w:rPr>
          <w:rFonts w:ascii="Arial" w:hAnsi="Arial" w:cs="Arial"/>
          <w:sz w:val="23"/>
          <w:szCs w:val="23"/>
          <w:lang w:val="en-GB"/>
        </w:rPr>
        <w:t xml:space="preserve">Moshono Campus </w:t>
      </w:r>
    </w:p>
    <w:p w14:paraId="49C78B8C" w14:textId="77777777" w:rsidR="00D32194" w:rsidRDefault="00D32194" w:rsidP="00D32194">
      <w:pPr>
        <w:pStyle w:val="ListParagraph"/>
        <w:ind w:left="360" w:right="-360" w:firstLine="360"/>
        <w:rPr>
          <w:rFonts w:ascii="Arial" w:hAnsi="Arial" w:cs="Arial"/>
          <w:sz w:val="23"/>
          <w:szCs w:val="23"/>
          <w:lang w:val="en-GB"/>
        </w:rPr>
      </w:pPr>
      <w:r>
        <w:rPr>
          <w:rFonts w:ascii="Arial" w:hAnsi="Arial" w:cs="Arial"/>
          <w:sz w:val="23"/>
          <w:szCs w:val="23"/>
          <w:lang w:val="en-GB"/>
        </w:rPr>
        <w:t>P.O. Box 11875</w:t>
      </w:r>
    </w:p>
    <w:p w14:paraId="0741610A" w14:textId="77777777" w:rsidR="00D32194" w:rsidRDefault="00D32194" w:rsidP="00D32194">
      <w:pPr>
        <w:pStyle w:val="ListParagraph"/>
        <w:ind w:left="360" w:right="-360" w:firstLine="360"/>
        <w:rPr>
          <w:rFonts w:ascii="Arial" w:hAnsi="Arial" w:cs="Arial"/>
          <w:sz w:val="23"/>
          <w:szCs w:val="23"/>
          <w:lang w:val="en-GB"/>
        </w:rPr>
      </w:pPr>
      <w:r>
        <w:rPr>
          <w:rFonts w:ascii="Arial" w:hAnsi="Arial" w:cs="Arial"/>
          <w:sz w:val="23"/>
          <w:szCs w:val="23"/>
          <w:lang w:val="en-GB"/>
        </w:rPr>
        <w:t>Arusha</w:t>
      </w:r>
    </w:p>
    <w:p w14:paraId="723474AD" w14:textId="77777777" w:rsidR="00D32194" w:rsidRDefault="00D32194" w:rsidP="00D32194">
      <w:pPr>
        <w:pStyle w:val="ListParagraph"/>
        <w:ind w:left="360" w:right="-360" w:firstLine="360"/>
        <w:rPr>
          <w:rFonts w:ascii="Arial" w:hAnsi="Arial" w:cs="Arial"/>
          <w:lang w:val="en-GB"/>
        </w:rPr>
      </w:pPr>
    </w:p>
    <w:p w14:paraId="616D0BF4" w14:textId="77777777" w:rsidR="00D32194" w:rsidRDefault="00D32194" w:rsidP="00D32194">
      <w:pPr>
        <w:pStyle w:val="ListParagraph"/>
        <w:numPr>
          <w:ilvl w:val="0"/>
          <w:numId w:val="1"/>
        </w:numPr>
        <w:ind w:right="-360"/>
        <w:jc w:val="both"/>
        <w:rPr>
          <w:rFonts w:ascii="Arial" w:hAnsi="Arial" w:cs="Arial"/>
          <w:b/>
          <w:lang w:val="en-GB"/>
        </w:rPr>
      </w:pPr>
      <w:r>
        <w:rPr>
          <w:rFonts w:ascii="Arial" w:hAnsi="Arial" w:cs="Arial"/>
          <w:b/>
          <w:lang w:val="en-GB"/>
        </w:rPr>
        <w:t>Opening of tenders</w:t>
      </w:r>
    </w:p>
    <w:p w14:paraId="2F707A44" w14:textId="77777777" w:rsidR="00D32194" w:rsidRDefault="00D32194" w:rsidP="00D32194">
      <w:pPr>
        <w:ind w:left="720" w:right="-360"/>
        <w:jc w:val="both"/>
        <w:rPr>
          <w:rFonts w:ascii="Arial" w:hAnsi="Arial" w:cs="Arial"/>
          <w:sz w:val="23"/>
          <w:szCs w:val="23"/>
        </w:rPr>
      </w:pPr>
      <w:r>
        <w:rPr>
          <w:rFonts w:ascii="Arial" w:hAnsi="Arial" w:cs="Arial"/>
          <w:sz w:val="23"/>
          <w:szCs w:val="23"/>
          <w:lang w:val="en-GB"/>
        </w:rPr>
        <w:t>Tenders will be opened on 5</w:t>
      </w:r>
      <w:r w:rsidRPr="00651520">
        <w:rPr>
          <w:rFonts w:ascii="Arial" w:hAnsi="Arial" w:cs="Arial"/>
          <w:b/>
          <w:sz w:val="23"/>
          <w:szCs w:val="23"/>
          <w:vertAlign w:val="superscript"/>
          <w:lang w:val="en-GB"/>
        </w:rPr>
        <w:t>th</w:t>
      </w:r>
      <w:r w:rsidRPr="00651520">
        <w:rPr>
          <w:rFonts w:ascii="Arial" w:hAnsi="Arial" w:cs="Arial"/>
          <w:b/>
          <w:sz w:val="23"/>
          <w:szCs w:val="23"/>
          <w:lang w:val="en-GB"/>
        </w:rPr>
        <w:t xml:space="preserve"> </w:t>
      </w:r>
      <w:r>
        <w:rPr>
          <w:rFonts w:ascii="Arial" w:hAnsi="Arial" w:cs="Arial"/>
          <w:b/>
          <w:sz w:val="23"/>
          <w:szCs w:val="23"/>
          <w:lang w:val="en-GB"/>
        </w:rPr>
        <w:t>June</w:t>
      </w:r>
      <w:r w:rsidRPr="00C243E0">
        <w:rPr>
          <w:rFonts w:ascii="Arial" w:hAnsi="Arial" w:cs="Arial"/>
          <w:b/>
          <w:sz w:val="23"/>
          <w:szCs w:val="23"/>
          <w:lang w:val="en-GB"/>
        </w:rPr>
        <w:t xml:space="preserve"> 202</w:t>
      </w:r>
      <w:r>
        <w:rPr>
          <w:rFonts w:ascii="Arial" w:hAnsi="Arial" w:cs="Arial"/>
          <w:b/>
          <w:sz w:val="23"/>
          <w:szCs w:val="23"/>
          <w:lang w:val="en-GB"/>
        </w:rPr>
        <w:t>3</w:t>
      </w:r>
      <w:r w:rsidRPr="00C243E0">
        <w:rPr>
          <w:rFonts w:ascii="Arial" w:hAnsi="Arial" w:cs="Arial"/>
          <w:b/>
          <w:sz w:val="23"/>
          <w:szCs w:val="23"/>
          <w:lang w:val="en-GB"/>
        </w:rPr>
        <w:t xml:space="preserve"> at 11.00am</w:t>
      </w:r>
      <w:r w:rsidRPr="00C243E0">
        <w:rPr>
          <w:rFonts w:ascii="Arial" w:hAnsi="Arial" w:cs="Arial"/>
          <w:sz w:val="23"/>
          <w:szCs w:val="23"/>
          <w:lang w:val="en-GB"/>
        </w:rPr>
        <w:t xml:space="preserve"> </w:t>
      </w:r>
      <w:r>
        <w:rPr>
          <w:rFonts w:ascii="Arial" w:hAnsi="Arial" w:cs="Arial"/>
          <w:sz w:val="23"/>
          <w:szCs w:val="23"/>
          <w:lang w:val="en-GB"/>
        </w:rPr>
        <w:t xml:space="preserve">in public. All the Tenderers or their representatives are invited to attend the tender opening at St. Jude’s Boardroom, Moshono Campus. Any of the following reasons will lead to disqualification; </w:t>
      </w:r>
      <w:r>
        <w:rPr>
          <w:rFonts w:ascii="Arial" w:hAnsi="Arial" w:cs="Arial"/>
          <w:bCs/>
          <w:sz w:val="23"/>
          <w:szCs w:val="23"/>
        </w:rPr>
        <w:t>Late submission of tenders, electronic tenders, and tenders not received, will not be accepted for the tender opening ceremony for evaluation irrespective of the circumstances</w:t>
      </w:r>
      <w:r>
        <w:rPr>
          <w:rFonts w:ascii="Arial" w:hAnsi="Arial" w:cs="Arial"/>
          <w:sz w:val="23"/>
          <w:szCs w:val="23"/>
        </w:rPr>
        <w:t>.</w:t>
      </w:r>
    </w:p>
    <w:p w14:paraId="090F4864" w14:textId="77777777" w:rsidR="00D32194" w:rsidRDefault="00D32194" w:rsidP="00D32194">
      <w:pPr>
        <w:ind w:left="720" w:right="-360"/>
        <w:jc w:val="both"/>
        <w:rPr>
          <w:rFonts w:ascii="Arial" w:hAnsi="Arial" w:cs="Arial"/>
        </w:rPr>
      </w:pPr>
    </w:p>
    <w:p w14:paraId="2A58D4F5" w14:textId="77777777" w:rsidR="00D32194" w:rsidRDefault="00D32194" w:rsidP="00D32194">
      <w:pPr>
        <w:pStyle w:val="TableParagraph"/>
        <w:numPr>
          <w:ilvl w:val="0"/>
          <w:numId w:val="1"/>
        </w:numPr>
        <w:tabs>
          <w:tab w:val="left" w:pos="415"/>
          <w:tab w:val="left" w:pos="416"/>
        </w:tabs>
        <w:rPr>
          <w:b/>
          <w:color w:val="000000" w:themeColor="text1"/>
          <w:sz w:val="24"/>
          <w:szCs w:val="24"/>
        </w:rPr>
      </w:pPr>
      <w:r>
        <w:rPr>
          <w:b/>
          <w:color w:val="000000" w:themeColor="text1"/>
          <w:sz w:val="24"/>
          <w:szCs w:val="24"/>
        </w:rPr>
        <w:t>Notification of outcome</w:t>
      </w:r>
    </w:p>
    <w:p w14:paraId="2CEE906C" w14:textId="77777777" w:rsidR="00D32194" w:rsidRDefault="00D32194" w:rsidP="00D32194">
      <w:pPr>
        <w:pStyle w:val="TableParagraph"/>
        <w:ind w:left="720" w:firstLine="0"/>
        <w:rPr>
          <w:color w:val="000000" w:themeColor="text1"/>
          <w:sz w:val="23"/>
          <w:szCs w:val="23"/>
        </w:rPr>
      </w:pPr>
      <w:r>
        <w:rPr>
          <w:color w:val="000000" w:themeColor="text1"/>
          <w:sz w:val="23"/>
          <w:szCs w:val="23"/>
        </w:rPr>
        <w:t>Bidders shall be notified within 7 days of the tender opening. St Jude’s reserves the right to disclose how the outcome was obtained.</w:t>
      </w:r>
    </w:p>
    <w:p w14:paraId="57275BC5" w14:textId="77777777" w:rsidR="00D32194" w:rsidRDefault="00D32194" w:rsidP="00D32194">
      <w:pPr>
        <w:ind w:left="720" w:right="-360"/>
        <w:jc w:val="both"/>
        <w:rPr>
          <w:rFonts w:ascii="Arial" w:hAnsi="Arial" w:cs="Arial"/>
        </w:rPr>
      </w:pPr>
    </w:p>
    <w:p w14:paraId="1BF87AEC" w14:textId="77777777" w:rsidR="00D32194" w:rsidRDefault="00D32194" w:rsidP="00D32194">
      <w:pPr>
        <w:pStyle w:val="ListParagraph"/>
        <w:numPr>
          <w:ilvl w:val="0"/>
          <w:numId w:val="1"/>
        </w:numPr>
        <w:ind w:right="-360"/>
        <w:jc w:val="both"/>
        <w:rPr>
          <w:rFonts w:ascii="Arial" w:hAnsi="Arial" w:cs="Arial"/>
          <w:b/>
          <w:lang w:val="en-GB"/>
        </w:rPr>
      </w:pPr>
      <w:r>
        <w:rPr>
          <w:rFonts w:ascii="Arial" w:hAnsi="Arial" w:cs="Arial"/>
          <w:b/>
          <w:lang w:val="en-GB"/>
        </w:rPr>
        <w:t>Enquiries</w:t>
      </w:r>
    </w:p>
    <w:p w14:paraId="269067DC" w14:textId="77777777" w:rsidR="00D32194" w:rsidRDefault="00D32194" w:rsidP="00D32194">
      <w:pPr>
        <w:pStyle w:val="ListParagraph"/>
        <w:ind w:left="360" w:right="-360" w:firstLine="360"/>
        <w:rPr>
          <w:rFonts w:ascii="Arial" w:hAnsi="Arial" w:cs="Arial"/>
          <w:sz w:val="23"/>
          <w:szCs w:val="23"/>
          <w:lang w:val="en-US"/>
        </w:rPr>
      </w:pPr>
      <w:r w:rsidRPr="00C243E0">
        <w:rPr>
          <w:rFonts w:ascii="Arial" w:eastAsia="Times New Roman" w:hAnsi="Arial" w:cs="Arial"/>
          <w:color w:val="000000" w:themeColor="text1"/>
          <w:lang w:val="en-US"/>
        </w:rPr>
        <w:t>Purchasing Team Lead</w:t>
      </w:r>
    </w:p>
    <w:p w14:paraId="0CED1846" w14:textId="77777777" w:rsidR="00D32194" w:rsidRDefault="00D32194" w:rsidP="00D32194">
      <w:pPr>
        <w:pStyle w:val="ListParagraph"/>
        <w:ind w:right="-360"/>
        <w:jc w:val="both"/>
        <w:rPr>
          <w:rFonts w:ascii="Arial" w:hAnsi="Arial" w:cs="Arial"/>
          <w:sz w:val="23"/>
          <w:szCs w:val="23"/>
          <w:lang w:val="en-GB"/>
        </w:rPr>
      </w:pPr>
      <w:r>
        <w:rPr>
          <w:rFonts w:ascii="Arial" w:hAnsi="Arial" w:cs="Arial"/>
          <w:sz w:val="23"/>
          <w:szCs w:val="23"/>
          <w:lang w:val="en-GB"/>
        </w:rPr>
        <w:t xml:space="preserve">The School of St Jude </w:t>
      </w:r>
    </w:p>
    <w:p w14:paraId="7EC8F57D" w14:textId="77777777" w:rsidR="00D32194" w:rsidRDefault="00D32194" w:rsidP="00D32194">
      <w:pPr>
        <w:ind w:left="360" w:right="-360"/>
        <w:jc w:val="both"/>
        <w:rPr>
          <w:rFonts w:ascii="Arial" w:hAnsi="Arial" w:cs="Arial"/>
          <w:sz w:val="23"/>
          <w:szCs w:val="23"/>
          <w:lang w:val="en-GB"/>
        </w:rPr>
      </w:pPr>
      <w:r>
        <w:rPr>
          <w:rFonts w:ascii="Arial" w:hAnsi="Arial" w:cs="Arial"/>
          <w:sz w:val="23"/>
          <w:szCs w:val="23"/>
          <w:lang w:val="en-GB"/>
        </w:rPr>
        <w:tab/>
        <w:t>+255 693 141 235</w:t>
      </w:r>
    </w:p>
    <w:p w14:paraId="7E7EC839" w14:textId="77777777" w:rsidR="00D32194" w:rsidRDefault="00D32194" w:rsidP="00D32194">
      <w:pPr>
        <w:rPr>
          <w:rFonts w:ascii="Arial" w:hAnsi="Arial" w:cs="Arial"/>
          <w:sz w:val="23"/>
          <w:szCs w:val="23"/>
          <w:lang w:val="en-GB"/>
        </w:rPr>
      </w:pPr>
      <w:r>
        <w:rPr>
          <w:rFonts w:ascii="Arial" w:hAnsi="Arial" w:cs="Arial"/>
          <w:sz w:val="23"/>
          <w:szCs w:val="23"/>
          <w:lang w:val="en-GB"/>
        </w:rPr>
        <w:br w:type="page"/>
      </w:r>
    </w:p>
    <w:p w14:paraId="60D430CF" w14:textId="77777777" w:rsidR="00D32194" w:rsidRDefault="00D32194" w:rsidP="00D32194">
      <w:pPr>
        <w:pStyle w:val="TableParagraph"/>
        <w:tabs>
          <w:tab w:val="left" w:pos="415"/>
          <w:tab w:val="left" w:pos="416"/>
        </w:tabs>
        <w:ind w:left="720" w:firstLine="0"/>
        <w:rPr>
          <w:b/>
          <w:color w:val="000000" w:themeColor="text1"/>
          <w:sz w:val="24"/>
          <w:szCs w:val="24"/>
        </w:rPr>
      </w:pPr>
    </w:p>
    <w:p w14:paraId="47616A03" w14:textId="77777777" w:rsidR="00D32194" w:rsidRDefault="00D32194" w:rsidP="00D32194">
      <w:pPr>
        <w:pStyle w:val="TableParagraph"/>
        <w:numPr>
          <w:ilvl w:val="0"/>
          <w:numId w:val="5"/>
        </w:numPr>
        <w:tabs>
          <w:tab w:val="left" w:pos="415"/>
          <w:tab w:val="left" w:pos="416"/>
        </w:tabs>
        <w:rPr>
          <w:b/>
          <w:color w:val="000000" w:themeColor="text1"/>
          <w:sz w:val="24"/>
          <w:szCs w:val="24"/>
        </w:rPr>
      </w:pPr>
      <w:r>
        <w:rPr>
          <w:b/>
          <w:color w:val="000000" w:themeColor="text1"/>
          <w:sz w:val="24"/>
          <w:szCs w:val="24"/>
        </w:rPr>
        <w:t xml:space="preserve">No Solicitation </w:t>
      </w:r>
      <w:proofErr w:type="gramStart"/>
      <w:r>
        <w:rPr>
          <w:b/>
          <w:color w:val="000000" w:themeColor="text1"/>
          <w:sz w:val="24"/>
          <w:szCs w:val="24"/>
        </w:rPr>
        <w:t>statement</w:t>
      </w:r>
      <w:proofErr w:type="gramEnd"/>
    </w:p>
    <w:p w14:paraId="7F2CD5BE" w14:textId="77777777" w:rsidR="00D32194" w:rsidRDefault="00D32194" w:rsidP="00D32194">
      <w:pPr>
        <w:pStyle w:val="TableParagraph"/>
        <w:tabs>
          <w:tab w:val="left" w:pos="284"/>
        </w:tabs>
        <w:ind w:left="720" w:firstLine="0"/>
        <w:rPr>
          <w:color w:val="000000" w:themeColor="text1"/>
          <w:sz w:val="23"/>
          <w:szCs w:val="23"/>
        </w:rPr>
      </w:pPr>
      <w:r>
        <w:rPr>
          <w:color w:val="000000" w:themeColor="text1"/>
          <w:sz w:val="23"/>
          <w:szCs w:val="23"/>
        </w:rPr>
        <w:t>St Jude’s conducts its activities in an honest, transparent and fair manner. All bidders will be given an equal opportunity and evaluated accordingly. Potential and/or any bidders shall not in any way attempt to influence the tendering process. Any form of solicitation in order for any bidder to be favored and/or for other bidders to be treated unfairly shall forthwith disqualify any bidder involved in such conduct.</w:t>
      </w:r>
    </w:p>
    <w:p w14:paraId="7610E65C" w14:textId="77777777" w:rsidR="00D32194" w:rsidRDefault="00D32194" w:rsidP="00D32194">
      <w:pPr>
        <w:pStyle w:val="TableParagraph"/>
        <w:tabs>
          <w:tab w:val="left" w:pos="415"/>
          <w:tab w:val="left" w:pos="416"/>
        </w:tabs>
        <w:rPr>
          <w:color w:val="000000" w:themeColor="text1"/>
          <w:sz w:val="24"/>
          <w:szCs w:val="24"/>
        </w:rPr>
      </w:pPr>
    </w:p>
    <w:p w14:paraId="01625FDF" w14:textId="77777777" w:rsidR="00D32194" w:rsidRDefault="00D32194" w:rsidP="00D32194">
      <w:pPr>
        <w:pStyle w:val="TableParagraph"/>
        <w:numPr>
          <w:ilvl w:val="0"/>
          <w:numId w:val="5"/>
        </w:numPr>
        <w:tabs>
          <w:tab w:val="left" w:pos="0"/>
        </w:tabs>
        <w:rPr>
          <w:b/>
          <w:color w:val="000000" w:themeColor="text1"/>
          <w:sz w:val="24"/>
          <w:szCs w:val="24"/>
        </w:rPr>
      </w:pPr>
      <w:r>
        <w:rPr>
          <w:b/>
          <w:color w:val="000000" w:themeColor="text1"/>
          <w:sz w:val="24"/>
          <w:szCs w:val="24"/>
        </w:rPr>
        <w:t>Adherence to all instruction</w:t>
      </w:r>
    </w:p>
    <w:p w14:paraId="360498A6" w14:textId="77777777" w:rsidR="00D32194" w:rsidRDefault="00D32194" w:rsidP="00D32194">
      <w:pPr>
        <w:pStyle w:val="TableParagraph"/>
        <w:tabs>
          <w:tab w:val="left" w:pos="284"/>
        </w:tabs>
        <w:ind w:left="720" w:firstLine="0"/>
        <w:rPr>
          <w:color w:val="000000" w:themeColor="text1"/>
          <w:sz w:val="23"/>
          <w:szCs w:val="23"/>
        </w:rPr>
      </w:pPr>
      <w:r>
        <w:rPr>
          <w:color w:val="000000" w:themeColor="text1"/>
          <w:sz w:val="23"/>
          <w:szCs w:val="23"/>
        </w:rPr>
        <w:t>Bidders are hereby encouraged to adhere to all instructions as provided above. Failure to follow instructions or partial fulfillment of instructions shall forthwith be a disqualification.</w:t>
      </w:r>
    </w:p>
    <w:p w14:paraId="6960D957" w14:textId="77777777" w:rsidR="00D32194" w:rsidRDefault="00D32194" w:rsidP="00D32194">
      <w:pPr>
        <w:pStyle w:val="TableParagraph"/>
        <w:tabs>
          <w:tab w:val="left" w:pos="284"/>
        </w:tabs>
        <w:ind w:left="720" w:firstLine="0"/>
        <w:rPr>
          <w:color w:val="000000" w:themeColor="text1"/>
          <w:sz w:val="23"/>
          <w:szCs w:val="23"/>
        </w:rPr>
      </w:pPr>
    </w:p>
    <w:p w14:paraId="437EDD62" w14:textId="77777777" w:rsidR="00D32194" w:rsidRDefault="00D32194" w:rsidP="00D32194">
      <w:pPr>
        <w:pStyle w:val="TableParagraph"/>
        <w:tabs>
          <w:tab w:val="left" w:pos="284"/>
        </w:tabs>
        <w:ind w:left="720" w:firstLine="0"/>
        <w:rPr>
          <w:color w:val="000000" w:themeColor="text1"/>
          <w:sz w:val="23"/>
          <w:szCs w:val="23"/>
        </w:rPr>
      </w:pPr>
    </w:p>
    <w:p w14:paraId="74FFDF53" w14:textId="77777777" w:rsidR="00D32194" w:rsidRDefault="00D32194" w:rsidP="00D32194">
      <w:pPr>
        <w:pStyle w:val="TableParagraph"/>
        <w:numPr>
          <w:ilvl w:val="0"/>
          <w:numId w:val="5"/>
        </w:numPr>
        <w:tabs>
          <w:tab w:val="left" w:pos="284"/>
        </w:tabs>
        <w:rPr>
          <w:b/>
          <w:color w:val="000000" w:themeColor="text1"/>
          <w:sz w:val="23"/>
          <w:szCs w:val="23"/>
        </w:rPr>
      </w:pPr>
      <w:r>
        <w:rPr>
          <w:b/>
          <w:color w:val="000000" w:themeColor="text1"/>
          <w:sz w:val="23"/>
          <w:szCs w:val="23"/>
        </w:rPr>
        <w:t>Quotations/Evaluation of bids</w:t>
      </w:r>
    </w:p>
    <w:p w14:paraId="1727747B" w14:textId="77777777" w:rsidR="00D32194" w:rsidRDefault="00D32194" w:rsidP="00D32194">
      <w:pPr>
        <w:pStyle w:val="TableParagraph"/>
        <w:tabs>
          <w:tab w:val="left" w:pos="284"/>
        </w:tabs>
        <w:ind w:left="720" w:firstLine="0"/>
        <w:rPr>
          <w:color w:val="000000" w:themeColor="text1"/>
          <w:sz w:val="23"/>
          <w:szCs w:val="23"/>
        </w:rPr>
      </w:pPr>
      <w:r>
        <w:rPr>
          <w:color w:val="000000" w:themeColor="text1"/>
          <w:sz w:val="23"/>
          <w:szCs w:val="23"/>
        </w:rPr>
        <w:t>Quotations that are responsive, qualified and technically complaint will be ranked according to price. Award of contract will be made to the lowest price quotation by the issue of Purchase order.</w:t>
      </w:r>
    </w:p>
    <w:p w14:paraId="5FAC59F0" w14:textId="77777777" w:rsidR="00D32194" w:rsidRDefault="00D32194" w:rsidP="00D32194">
      <w:pPr>
        <w:pStyle w:val="TableParagraph"/>
        <w:tabs>
          <w:tab w:val="left" w:pos="284"/>
        </w:tabs>
        <w:rPr>
          <w:color w:val="000000" w:themeColor="text1"/>
          <w:sz w:val="23"/>
          <w:szCs w:val="23"/>
        </w:rPr>
      </w:pPr>
      <w:bookmarkStart w:id="0" w:name="_GoBack"/>
      <w:bookmarkEnd w:id="0"/>
    </w:p>
    <w:p w14:paraId="7203426C" w14:textId="77777777" w:rsidR="00D32194" w:rsidRDefault="00D32194" w:rsidP="00D32194">
      <w:pPr>
        <w:pStyle w:val="TableParagraph"/>
        <w:numPr>
          <w:ilvl w:val="0"/>
          <w:numId w:val="5"/>
        </w:numPr>
        <w:tabs>
          <w:tab w:val="left" w:pos="284"/>
        </w:tabs>
        <w:rPr>
          <w:b/>
          <w:color w:val="000000" w:themeColor="text1"/>
          <w:sz w:val="23"/>
          <w:szCs w:val="23"/>
        </w:rPr>
      </w:pPr>
      <w:r>
        <w:rPr>
          <w:b/>
          <w:color w:val="000000" w:themeColor="text1"/>
          <w:sz w:val="23"/>
          <w:szCs w:val="23"/>
        </w:rPr>
        <w:t>Payments</w:t>
      </w:r>
    </w:p>
    <w:p w14:paraId="02181B34" w14:textId="77777777" w:rsidR="00D32194" w:rsidRDefault="00D32194" w:rsidP="00D32194">
      <w:pPr>
        <w:pStyle w:val="TableParagraph"/>
        <w:tabs>
          <w:tab w:val="left" w:pos="284"/>
        </w:tabs>
        <w:ind w:left="720" w:firstLine="0"/>
        <w:rPr>
          <w:color w:val="000000" w:themeColor="text1"/>
          <w:sz w:val="23"/>
          <w:szCs w:val="23"/>
        </w:rPr>
      </w:pPr>
      <w:r>
        <w:rPr>
          <w:color w:val="000000" w:themeColor="text1"/>
          <w:sz w:val="23"/>
          <w:szCs w:val="23"/>
        </w:rPr>
        <w:t xml:space="preserve">Payments will be made in accordance with any resulting order within thirty (30) days of receipt of an invoice supported by a certificate of satisfactory completion/Goods receipt note. </w:t>
      </w:r>
    </w:p>
    <w:p w14:paraId="71D85801" w14:textId="77777777" w:rsidR="00D32194" w:rsidRDefault="00D32194" w:rsidP="00D32194">
      <w:pPr>
        <w:pStyle w:val="TableParagraph"/>
        <w:tabs>
          <w:tab w:val="left" w:pos="284"/>
        </w:tabs>
        <w:ind w:left="720" w:firstLine="0"/>
        <w:rPr>
          <w:color w:val="000000" w:themeColor="text1"/>
          <w:sz w:val="23"/>
          <w:szCs w:val="23"/>
        </w:rPr>
      </w:pPr>
    </w:p>
    <w:p w14:paraId="13B50E76" w14:textId="77777777" w:rsidR="00D32194" w:rsidRDefault="00D32194" w:rsidP="00D32194">
      <w:pPr>
        <w:pStyle w:val="TableParagraph"/>
        <w:tabs>
          <w:tab w:val="left" w:pos="284"/>
        </w:tabs>
        <w:ind w:left="720" w:firstLine="0"/>
        <w:rPr>
          <w:color w:val="000000" w:themeColor="text1"/>
          <w:sz w:val="23"/>
          <w:szCs w:val="23"/>
        </w:rPr>
      </w:pPr>
    </w:p>
    <w:p w14:paraId="23F8853C" w14:textId="77777777" w:rsidR="00D32194" w:rsidRDefault="00D32194" w:rsidP="00D32194">
      <w:pPr>
        <w:pStyle w:val="TableParagraph"/>
        <w:tabs>
          <w:tab w:val="left" w:pos="284"/>
        </w:tabs>
        <w:ind w:left="720" w:firstLine="0"/>
        <w:rPr>
          <w:color w:val="000000" w:themeColor="text1"/>
          <w:sz w:val="23"/>
          <w:szCs w:val="23"/>
        </w:rPr>
      </w:pPr>
    </w:p>
    <w:p w14:paraId="101C0366" w14:textId="77777777" w:rsidR="00D32194" w:rsidRDefault="00D32194" w:rsidP="00D32194">
      <w:pPr>
        <w:pStyle w:val="TableParagraph"/>
        <w:tabs>
          <w:tab w:val="left" w:pos="284"/>
        </w:tabs>
        <w:ind w:left="720" w:firstLine="0"/>
        <w:rPr>
          <w:color w:val="000000" w:themeColor="text1"/>
          <w:sz w:val="23"/>
          <w:szCs w:val="23"/>
        </w:rPr>
      </w:pPr>
    </w:p>
    <w:p w14:paraId="7E5A2393" w14:textId="771A62D2" w:rsidR="00B21E24" w:rsidRDefault="00B15930">
      <w:pPr>
        <w:rPr>
          <w:rFonts w:ascii="Arial" w:hAnsi="Arial" w:cs="Arial"/>
        </w:rPr>
      </w:pPr>
      <w:r>
        <w:rPr>
          <w:noProof/>
        </w:rPr>
        <w:drawing>
          <wp:inline distT="0" distB="0" distL="0" distR="0" wp14:anchorId="4A4DFA97" wp14:editId="2C9346B4">
            <wp:extent cx="5647055" cy="22669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647055" cy="2266950"/>
                    </a:xfrm>
                    <a:prstGeom prst="rect">
                      <a:avLst/>
                    </a:prstGeom>
                  </pic:spPr>
                </pic:pic>
              </a:graphicData>
            </a:graphic>
          </wp:inline>
        </w:drawing>
      </w:r>
      <w:r w:rsidR="00AD00EA">
        <w:rPr>
          <w:rFonts w:ascii="Arial" w:hAnsi="Arial" w:cs="Arial"/>
          <w:lang w:val="en-GB"/>
        </w:rPr>
        <w:br w:type="page"/>
      </w:r>
    </w:p>
    <w:p w14:paraId="23A161F1" w14:textId="094A0123" w:rsidR="00B21E24" w:rsidRDefault="00B21E24" w:rsidP="003A4B84">
      <w:pPr>
        <w:pStyle w:val="TableParagraph"/>
        <w:tabs>
          <w:tab w:val="left" w:pos="284"/>
        </w:tabs>
        <w:ind w:left="720" w:firstLine="0"/>
        <w:rPr>
          <w:color w:val="000000" w:themeColor="text1"/>
          <w:sz w:val="23"/>
          <w:szCs w:val="23"/>
        </w:rPr>
      </w:pPr>
    </w:p>
    <w:sectPr w:rsidR="00B21E24">
      <w:headerReference w:type="default" r:id="rId10"/>
      <w:pgSz w:w="11900" w:h="16820"/>
      <w:pgMar w:top="2268" w:right="1021" w:bottom="243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F3B35" w14:textId="77777777" w:rsidR="009F3900" w:rsidRDefault="009F3900">
      <w:r>
        <w:separator/>
      </w:r>
    </w:p>
  </w:endnote>
  <w:endnote w:type="continuationSeparator" w:id="0">
    <w:p w14:paraId="69A06999" w14:textId="77777777" w:rsidR="009F3900" w:rsidRDefault="009F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latform Medium">
    <w:altName w:val="Arial"/>
    <w:charset w:val="4D"/>
    <w:family w:val="swiss"/>
    <w:pitch w:val="default"/>
    <w:sig w:usb0="00000000"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39AA9" w14:textId="77777777" w:rsidR="009F3900" w:rsidRDefault="009F3900">
      <w:r>
        <w:separator/>
      </w:r>
    </w:p>
  </w:footnote>
  <w:footnote w:type="continuationSeparator" w:id="0">
    <w:p w14:paraId="73189319" w14:textId="77777777" w:rsidR="009F3900" w:rsidRDefault="009F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32FC" w14:textId="77777777" w:rsidR="00B21E24" w:rsidRDefault="00AD00EA">
    <w:pPr>
      <w:pStyle w:val="Header"/>
      <w:tabs>
        <w:tab w:val="clear" w:pos="4680"/>
        <w:tab w:val="clear" w:pos="9360"/>
        <w:tab w:val="center" w:pos="4929"/>
      </w:tabs>
    </w:pPr>
    <w:r>
      <w:rPr>
        <w:noProof/>
        <w:lang w:val="en-US"/>
      </w:rPr>
      <w:drawing>
        <wp:anchor distT="0" distB="0" distL="114300" distR="114300" simplePos="0" relativeHeight="251659264" behindDoc="1" locked="0" layoutInCell="1" allowOverlap="1" wp14:anchorId="5E03F79D" wp14:editId="593F3067">
          <wp:simplePos x="0" y="0"/>
          <wp:positionH relativeFrom="page">
            <wp:align>left</wp:align>
          </wp:positionH>
          <wp:positionV relativeFrom="page">
            <wp:align>bottom</wp:align>
          </wp:positionV>
          <wp:extent cx="7564755" cy="106152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4755" cy="10615295"/>
                  </a:xfrm>
                  <a:prstGeom prst="rect">
                    <a:avLst/>
                  </a:prstGeom>
                </pic:spPr>
              </pic:pic>
            </a:graphicData>
          </a:graphic>
        </wp:anchor>
      </w:drawing>
    </w:r>
    <w:r>
      <w:rPr>
        <w:noProof/>
        <w:lang w:val="en-US"/>
      </w:rPr>
      <mc:AlternateContent>
        <mc:Choice Requires="wps">
          <w:drawing>
            <wp:anchor distT="0" distB="0" distL="114300" distR="114300" simplePos="0" relativeHeight="251660288" behindDoc="0" locked="0" layoutInCell="1" allowOverlap="1" wp14:anchorId="6830CE9C" wp14:editId="337325CB">
              <wp:simplePos x="0" y="0"/>
              <wp:positionH relativeFrom="column">
                <wp:posOffset>2352040</wp:posOffset>
              </wp:positionH>
              <wp:positionV relativeFrom="page">
                <wp:posOffset>619125</wp:posOffset>
              </wp:positionV>
              <wp:extent cx="4062095" cy="6711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62095" cy="671195"/>
                      </a:xfrm>
                      <a:prstGeom prst="rect">
                        <a:avLst/>
                      </a:prstGeom>
                      <a:noFill/>
                      <a:ln w="6350">
                        <a:noFill/>
                      </a:ln>
                    </wps:spPr>
                    <wps:txbx>
                      <w:txbxContent>
                        <w:p w14:paraId="637D9E88" w14:textId="77777777" w:rsidR="00B21E24" w:rsidRDefault="00AD00EA">
                          <w:pPr>
                            <w:jc w:val="right"/>
                            <w:rPr>
                              <w:rFonts w:ascii="Platform Medium" w:hAnsi="Platform Medium"/>
                              <w:b/>
                              <w:color w:val="FFCC32"/>
                              <w:sz w:val="68"/>
                              <w:szCs w:val="68"/>
                            </w:rPr>
                          </w:pPr>
                          <w:r>
                            <w:rPr>
                              <w:rFonts w:ascii="Platform Medium" w:hAnsi="Platform Medium"/>
                              <w:b/>
                              <w:color w:val="FFCC32"/>
                              <w:sz w:val="68"/>
                              <w:szCs w:val="68"/>
                            </w:rPr>
                            <w:t>Build with 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830CE9C" id="_x0000_t202" coordsize="21600,21600" o:spt="202" path="m,l,21600r21600,l21600,xe">
              <v:stroke joinstyle="miter"/>
              <v:path gradientshapeok="t" o:connecttype="rect"/>
            </v:shapetype>
            <v:shape id="Text Box 2" o:spid="_x0000_s1026" type="#_x0000_t202" style="position:absolute;margin-left:185.2pt;margin-top:48.75pt;width:319.85pt;height:52.8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" filled="f" stroked="f" strokeweight=".5pt">
              <v:textbox>
                <w:txbxContent>
                  <w:p w14:paraId="637D9E88" w14:textId="77777777" w:rsidR="00B21E24" w:rsidRDefault="00AD00EA">
                    <w:pPr>
                      <w:jc w:val="right"/>
                      <w:rPr>
                        <w:rFonts w:ascii="Platform Medium" w:hAnsi="Platform Medium"/>
                        <w:b/>
                        <w:color w:val="FFCC32"/>
                        <w:sz w:val="68"/>
                        <w:szCs w:val="68"/>
                      </w:rPr>
                    </w:pPr>
                    <w:r>
                      <w:rPr>
                        <w:rFonts w:ascii="Platform Medium" w:hAnsi="Platform Medium"/>
                        <w:b/>
                        <w:color w:val="FFCC32"/>
                        <w:sz w:val="68"/>
                        <w:szCs w:val="68"/>
                      </w:rPr>
                      <w:t>Build with us!</w:t>
                    </w:r>
                  </w:p>
                </w:txbxContent>
              </v:textbox>
              <w10:wrap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935AE"/>
    <w:multiLevelType w:val="hybridMultilevel"/>
    <w:tmpl w:val="3AFC20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5669F"/>
    <w:multiLevelType w:val="multilevel"/>
    <w:tmpl w:val="1CC5669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B26867"/>
    <w:multiLevelType w:val="multilevel"/>
    <w:tmpl w:val="21B26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45A5A8F"/>
    <w:multiLevelType w:val="multilevel"/>
    <w:tmpl w:val="545A5A8F"/>
    <w:lvl w:ilvl="0">
      <w:start w:val="1"/>
      <w:numFmt w:val="decimal"/>
      <w:lvlText w:val="%1."/>
      <w:lvlJc w:val="left"/>
      <w:pPr>
        <w:ind w:left="720" w:hanging="360"/>
      </w:pPr>
      <w:rPr>
        <w:rFonts w:eastAsiaTheme="minorEastAsi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1D5EC8"/>
    <w:multiLevelType w:val="multilevel"/>
    <w:tmpl w:val="5A1D5EC8"/>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A02CD9"/>
    <w:multiLevelType w:val="multilevel"/>
    <w:tmpl w:val="6FA02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OxNDGzMDCzMDE1MDNV0lEKTi0uzszPAykwqQUAEQBkcCwAAAA="/>
  </w:docVars>
  <w:rsids>
    <w:rsidRoot w:val="00BB23F0"/>
    <w:rsid w:val="00000F7E"/>
    <w:rsid w:val="00003E54"/>
    <w:rsid w:val="00007621"/>
    <w:rsid w:val="00014596"/>
    <w:rsid w:val="000764F4"/>
    <w:rsid w:val="00077A99"/>
    <w:rsid w:val="00096D92"/>
    <w:rsid w:val="000A1ED1"/>
    <w:rsid w:val="000B6A4F"/>
    <w:rsid w:val="000B7CE3"/>
    <w:rsid w:val="000E693E"/>
    <w:rsid w:val="00152812"/>
    <w:rsid w:val="001601AD"/>
    <w:rsid w:val="00184726"/>
    <w:rsid w:val="001848C4"/>
    <w:rsid w:val="00185258"/>
    <w:rsid w:val="00187AE5"/>
    <w:rsid w:val="00191C39"/>
    <w:rsid w:val="001A251A"/>
    <w:rsid w:val="001E6A43"/>
    <w:rsid w:val="00207A3D"/>
    <w:rsid w:val="0023587C"/>
    <w:rsid w:val="00245FDA"/>
    <w:rsid w:val="00250E22"/>
    <w:rsid w:val="002511C3"/>
    <w:rsid w:val="00255E26"/>
    <w:rsid w:val="00276428"/>
    <w:rsid w:val="00277728"/>
    <w:rsid w:val="002B1A5A"/>
    <w:rsid w:val="002C41E4"/>
    <w:rsid w:val="00322C7A"/>
    <w:rsid w:val="00331555"/>
    <w:rsid w:val="0035037B"/>
    <w:rsid w:val="00356E7A"/>
    <w:rsid w:val="00381209"/>
    <w:rsid w:val="003A4B84"/>
    <w:rsid w:val="003B1BBA"/>
    <w:rsid w:val="003B3C77"/>
    <w:rsid w:val="003D4931"/>
    <w:rsid w:val="003D56EF"/>
    <w:rsid w:val="003D6EB2"/>
    <w:rsid w:val="003E5CCA"/>
    <w:rsid w:val="00406AE0"/>
    <w:rsid w:val="004129CD"/>
    <w:rsid w:val="00433A9B"/>
    <w:rsid w:val="0044759D"/>
    <w:rsid w:val="00456165"/>
    <w:rsid w:val="00490E16"/>
    <w:rsid w:val="0049219B"/>
    <w:rsid w:val="004B47D7"/>
    <w:rsid w:val="00506273"/>
    <w:rsid w:val="00510209"/>
    <w:rsid w:val="00515365"/>
    <w:rsid w:val="00520E62"/>
    <w:rsid w:val="00526234"/>
    <w:rsid w:val="00536223"/>
    <w:rsid w:val="00542686"/>
    <w:rsid w:val="0055612A"/>
    <w:rsid w:val="005B471E"/>
    <w:rsid w:val="005C4236"/>
    <w:rsid w:val="005C5755"/>
    <w:rsid w:val="005D1D7B"/>
    <w:rsid w:val="00602EAB"/>
    <w:rsid w:val="00633CBB"/>
    <w:rsid w:val="00651520"/>
    <w:rsid w:val="00651B76"/>
    <w:rsid w:val="00680955"/>
    <w:rsid w:val="00680AC7"/>
    <w:rsid w:val="00681E02"/>
    <w:rsid w:val="00685736"/>
    <w:rsid w:val="00693A39"/>
    <w:rsid w:val="00696BFF"/>
    <w:rsid w:val="006C24D7"/>
    <w:rsid w:val="006D0262"/>
    <w:rsid w:val="006D53B0"/>
    <w:rsid w:val="006F2F78"/>
    <w:rsid w:val="00715F4F"/>
    <w:rsid w:val="007174B7"/>
    <w:rsid w:val="0073385B"/>
    <w:rsid w:val="007437DD"/>
    <w:rsid w:val="007678F1"/>
    <w:rsid w:val="00767FDA"/>
    <w:rsid w:val="00771415"/>
    <w:rsid w:val="00791D5F"/>
    <w:rsid w:val="007F0FCB"/>
    <w:rsid w:val="00827C17"/>
    <w:rsid w:val="0083049E"/>
    <w:rsid w:val="00843DA7"/>
    <w:rsid w:val="00844040"/>
    <w:rsid w:val="00845BE2"/>
    <w:rsid w:val="008573EC"/>
    <w:rsid w:val="00892438"/>
    <w:rsid w:val="00894D75"/>
    <w:rsid w:val="008B688F"/>
    <w:rsid w:val="008D2C94"/>
    <w:rsid w:val="009321E7"/>
    <w:rsid w:val="00933EF2"/>
    <w:rsid w:val="00936A0A"/>
    <w:rsid w:val="00972378"/>
    <w:rsid w:val="0098124F"/>
    <w:rsid w:val="00991FC7"/>
    <w:rsid w:val="009A1A49"/>
    <w:rsid w:val="009F3900"/>
    <w:rsid w:val="00A14894"/>
    <w:rsid w:val="00A20FCA"/>
    <w:rsid w:val="00A21616"/>
    <w:rsid w:val="00A322FE"/>
    <w:rsid w:val="00A57E99"/>
    <w:rsid w:val="00A979D3"/>
    <w:rsid w:val="00AA4207"/>
    <w:rsid w:val="00AA5C30"/>
    <w:rsid w:val="00AD00EA"/>
    <w:rsid w:val="00AD2544"/>
    <w:rsid w:val="00AD3A08"/>
    <w:rsid w:val="00AF7F17"/>
    <w:rsid w:val="00B1442F"/>
    <w:rsid w:val="00B15930"/>
    <w:rsid w:val="00B21E24"/>
    <w:rsid w:val="00B31B1D"/>
    <w:rsid w:val="00B31EB8"/>
    <w:rsid w:val="00B523D9"/>
    <w:rsid w:val="00B873FC"/>
    <w:rsid w:val="00B92716"/>
    <w:rsid w:val="00B966A6"/>
    <w:rsid w:val="00BB0964"/>
    <w:rsid w:val="00BB23F0"/>
    <w:rsid w:val="00BB7132"/>
    <w:rsid w:val="00BC6594"/>
    <w:rsid w:val="00BE01E5"/>
    <w:rsid w:val="00C0499F"/>
    <w:rsid w:val="00C0632C"/>
    <w:rsid w:val="00C243E0"/>
    <w:rsid w:val="00C34222"/>
    <w:rsid w:val="00C4051E"/>
    <w:rsid w:val="00C45520"/>
    <w:rsid w:val="00C50CD4"/>
    <w:rsid w:val="00C54E62"/>
    <w:rsid w:val="00C60FEC"/>
    <w:rsid w:val="00C916EB"/>
    <w:rsid w:val="00CA6B93"/>
    <w:rsid w:val="00CB3E94"/>
    <w:rsid w:val="00CB714A"/>
    <w:rsid w:val="00CF3036"/>
    <w:rsid w:val="00CF4773"/>
    <w:rsid w:val="00D101D8"/>
    <w:rsid w:val="00D16C00"/>
    <w:rsid w:val="00D2321B"/>
    <w:rsid w:val="00D256EF"/>
    <w:rsid w:val="00D32194"/>
    <w:rsid w:val="00D4292F"/>
    <w:rsid w:val="00D64AC7"/>
    <w:rsid w:val="00D83CCC"/>
    <w:rsid w:val="00DA1A3F"/>
    <w:rsid w:val="00DD26BF"/>
    <w:rsid w:val="00DF0E16"/>
    <w:rsid w:val="00DF4199"/>
    <w:rsid w:val="00E03D7D"/>
    <w:rsid w:val="00E24F12"/>
    <w:rsid w:val="00E31DEF"/>
    <w:rsid w:val="00E6573C"/>
    <w:rsid w:val="00E72387"/>
    <w:rsid w:val="00E90F66"/>
    <w:rsid w:val="00EA4452"/>
    <w:rsid w:val="00EB7DC8"/>
    <w:rsid w:val="00EC32DC"/>
    <w:rsid w:val="00ED229E"/>
    <w:rsid w:val="00EE0D74"/>
    <w:rsid w:val="00F30D17"/>
    <w:rsid w:val="00F602B7"/>
    <w:rsid w:val="00F71735"/>
    <w:rsid w:val="00FE1F9F"/>
    <w:rsid w:val="00FF0A86"/>
    <w:rsid w:val="00FF354D"/>
    <w:rsid w:val="017E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ABB6"/>
  <w15:docId w15:val="{213D8DA5-2BD7-4755-8A0B-777FF7CF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ind w:left="415" w:hanging="359"/>
    </w:pPr>
    <w:rPr>
      <w:rFonts w:ascii="Arial" w:eastAsia="Arial" w:hAnsi="Arial" w:cs="Arial"/>
      <w:sz w:val="22"/>
      <w:szCs w:val="22"/>
      <w:lang w:val="en-US" w:bidi="en-US"/>
    </w:rPr>
  </w:style>
  <w:style w:type="character" w:customStyle="1" w:styleId="HeaderChar">
    <w:name w:val="Header Char"/>
    <w:basedOn w:val="DefaultParagraphFont"/>
    <w:link w:val="Header"/>
    <w:uiPriority w:val="99"/>
    <w:rPr>
      <w:rFonts w:eastAsiaTheme="minorEastAsia"/>
      <w:lang w:val="en-AU"/>
    </w:rPr>
  </w:style>
  <w:style w:type="character" w:customStyle="1" w:styleId="FooterChar">
    <w:name w:val="Footer Char"/>
    <w:basedOn w:val="DefaultParagraphFont"/>
    <w:link w:val="Footer"/>
    <w:uiPriority w:val="99"/>
    <w:rPr>
      <w:rFonts w:eastAsiaTheme="minorEastAsia"/>
      <w:lang w:val="en-AU"/>
    </w:rPr>
  </w:style>
  <w:style w:type="paragraph" w:customStyle="1" w:styleId="TableText">
    <w:name w:val="Table Text"/>
    <w:basedOn w:val="Normal"/>
    <w:qFormat/>
    <w:pPr>
      <w:spacing w:before="40" w:after="40"/>
      <w:outlineLvl w:val="0"/>
    </w:pPr>
    <w:rPr>
      <w:color w:val="44546A" w:themeColor="text2"/>
      <w:sz w:val="20"/>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qFormat/>
    <w:rPr>
      <w:rFonts w:eastAsiaTheme="minorEastAsia"/>
      <w:sz w:val="20"/>
      <w:szCs w:val="20"/>
      <w:lang w:val="en-AU"/>
    </w:rPr>
  </w:style>
  <w:style w:type="character" w:customStyle="1" w:styleId="CommentSubjectChar">
    <w:name w:val="Comment Subject Char"/>
    <w:basedOn w:val="CommentTextChar"/>
    <w:link w:val="CommentSubject"/>
    <w:uiPriority w:val="99"/>
    <w:semiHidden/>
    <w:qFormat/>
    <w:rPr>
      <w:rFonts w:eastAsiaTheme="minorEastAsia"/>
      <w:b/>
      <w:bCs/>
      <w:sz w:val="20"/>
      <w:szCs w:val="20"/>
      <w:lang w:val="en-AU"/>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en-AU"/>
    </w:rPr>
  </w:style>
  <w:style w:type="paragraph" w:customStyle="1" w:styleId="Default">
    <w:name w:val="Default"/>
    <w:pPr>
      <w:widowControl w:val="0"/>
      <w:autoSpaceDE w:val="0"/>
      <w:autoSpaceDN w:val="0"/>
      <w:adjustRightInd w:val="0"/>
    </w:pPr>
    <w:rPr>
      <w:rFonts w:ascii="Times New Roman" w:eastAsiaTheme="minorEastAsia" w:hAnsi="Times New Roman" w:cs="Times New Roman"/>
      <w:color w:val="000000"/>
      <w:sz w:val="24"/>
      <w:szCs w:val="24"/>
    </w:rPr>
  </w:style>
  <w:style w:type="paragraph" w:customStyle="1" w:styleId="Revision1">
    <w:name w:val="Revision1"/>
    <w:hidden/>
    <w:uiPriority w:val="99"/>
    <w:semiHidden/>
    <w:rPr>
      <w:rFonts w:eastAsiaTheme="minorEastAsia"/>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C85C7-15D3-473E-9AA3-AE1DF8DE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710</Words>
  <Characters>4053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Holland</dc:creator>
  <cp:lastModifiedBy>Anande Lukumay</cp:lastModifiedBy>
  <cp:revision>2</cp:revision>
  <cp:lastPrinted>2022-09-07T12:26:00Z</cp:lastPrinted>
  <dcterms:created xsi:type="dcterms:W3CDTF">2023-05-23T08:05:00Z</dcterms:created>
  <dcterms:modified xsi:type="dcterms:W3CDTF">2023-05-23T08:05:00Z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0FB9A7FEA7AE4B30A72B02A015B84BA0</vt:lpwstr>
  </property>
</Properties>
</file>